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57F" w:rsidRPr="002C7840" w:rsidRDefault="0085157F" w:rsidP="0085157F">
      <w:pPr>
        <w:rPr>
          <w:b/>
          <w:sz w:val="24"/>
          <w:szCs w:val="24"/>
        </w:rPr>
      </w:pPr>
      <w:r w:rsidRPr="002C7840">
        <w:rPr>
          <w:b/>
          <w:sz w:val="24"/>
          <w:szCs w:val="24"/>
        </w:rPr>
        <w:t>JU “VODE SRPSKE”</w:t>
      </w:r>
    </w:p>
    <w:p w:rsidR="0085157F" w:rsidRPr="002C7840" w:rsidRDefault="0085157F" w:rsidP="0085157F">
      <w:pPr>
        <w:rPr>
          <w:b/>
          <w:sz w:val="24"/>
          <w:szCs w:val="24"/>
        </w:rPr>
      </w:pPr>
    </w:p>
    <w:p w:rsidR="0085157F" w:rsidRPr="002C7840" w:rsidRDefault="0085157F" w:rsidP="0085157F">
      <w:pPr>
        <w:rPr>
          <w:b/>
          <w:sz w:val="24"/>
          <w:szCs w:val="24"/>
        </w:rPr>
      </w:pPr>
    </w:p>
    <w:p w:rsidR="0085157F" w:rsidRPr="002C7840" w:rsidRDefault="0085157F" w:rsidP="0085157F">
      <w:pPr>
        <w:rPr>
          <w:b/>
          <w:sz w:val="40"/>
          <w:szCs w:val="40"/>
        </w:rPr>
      </w:pPr>
      <w:r w:rsidRPr="002C7840">
        <w:rPr>
          <w:b/>
          <w:sz w:val="40"/>
          <w:szCs w:val="40"/>
        </w:rPr>
        <w:t>MONITORING KVALITETA POVRŠINSKIH VODOTOKA U REPUBLICI SRPSKOJ, ISTRAŽIVANJA ZA 2015.GODINU</w:t>
      </w:r>
    </w:p>
    <w:p w:rsidR="0085157F" w:rsidRPr="002C7840" w:rsidRDefault="0085157F" w:rsidP="0085157F">
      <w:pPr>
        <w:jc w:val="center"/>
        <w:rPr>
          <w:color w:val="2E74B5" w:themeColor="accent1" w:themeShade="BF"/>
        </w:rPr>
      </w:pPr>
      <w:r w:rsidRPr="002C7840">
        <w:rPr>
          <w:b/>
          <w:color w:val="2E74B5" w:themeColor="accent1" w:themeShade="BF"/>
          <w:sz w:val="32"/>
          <w:szCs w:val="32"/>
        </w:rPr>
        <w:t>SKRAĆENI IZVJEŠTAJ</w:t>
      </w:r>
    </w:p>
    <w:p w:rsidR="0085157F" w:rsidRPr="002C7840" w:rsidRDefault="0085157F">
      <w:pPr>
        <w:rPr>
          <w:b/>
        </w:rPr>
      </w:pPr>
    </w:p>
    <w:p w:rsidR="0085157F" w:rsidRPr="002C7840" w:rsidRDefault="0085157F">
      <w:pPr>
        <w:rPr>
          <w:b/>
        </w:rPr>
      </w:pPr>
      <w:r w:rsidRPr="002C7840">
        <w:rPr>
          <w:b/>
        </w:rPr>
        <w:t>UVOD</w:t>
      </w:r>
    </w:p>
    <w:p w:rsidR="0085157F" w:rsidRPr="002C7840" w:rsidRDefault="0085157F" w:rsidP="0085157F">
      <w:pPr>
        <w:spacing w:after="0" w:line="240" w:lineRule="auto"/>
        <w:jc w:val="both"/>
        <w:rPr>
          <w:rFonts w:cs="Arial"/>
          <w:lang w:val="hr-BA"/>
        </w:rPr>
      </w:pPr>
    </w:p>
    <w:p w:rsidR="0085157F" w:rsidRPr="002C7840" w:rsidRDefault="0085157F" w:rsidP="0085157F">
      <w:pPr>
        <w:spacing w:after="0" w:line="240" w:lineRule="auto"/>
        <w:jc w:val="both"/>
        <w:rPr>
          <w:rFonts w:cs="Arial"/>
          <w:lang w:val="hr-BA"/>
        </w:rPr>
      </w:pPr>
      <w:r w:rsidRPr="002C7840">
        <w:rPr>
          <w:rFonts w:cs="Arial"/>
          <w:lang w:val="hr-BA"/>
        </w:rPr>
        <w:t>Praćenje stanja kvaliteta voda vodotoka u Republici Srpskoj se sprovodi na određenim mjernim mjestima vodnih tijela u skladu sa izvršenom tipologijom s ciljem:</w:t>
      </w:r>
    </w:p>
    <w:p w:rsidR="0085157F" w:rsidRPr="002C7840" w:rsidRDefault="0085157F" w:rsidP="0085157F">
      <w:pPr>
        <w:spacing w:after="0" w:line="240" w:lineRule="auto"/>
        <w:jc w:val="both"/>
        <w:rPr>
          <w:rFonts w:cs="Arial"/>
          <w:lang w:val="hr-BA"/>
        </w:rPr>
      </w:pPr>
    </w:p>
    <w:p w:rsidR="0085157F" w:rsidRPr="002C7840" w:rsidRDefault="0085157F" w:rsidP="0085157F">
      <w:pPr>
        <w:numPr>
          <w:ilvl w:val="0"/>
          <w:numId w:val="1"/>
        </w:numPr>
        <w:tabs>
          <w:tab w:val="clear" w:pos="851"/>
          <w:tab w:val="num" w:pos="550"/>
        </w:tabs>
        <w:spacing w:after="0" w:line="240" w:lineRule="auto"/>
        <w:ind w:left="550" w:firstLine="0"/>
        <w:jc w:val="both"/>
        <w:rPr>
          <w:rFonts w:cs="Arial"/>
          <w:lang w:val="hr-BA"/>
        </w:rPr>
      </w:pPr>
      <w:r w:rsidRPr="002C7840">
        <w:rPr>
          <w:rFonts w:cs="Arial"/>
          <w:lang w:val="hr-BA"/>
        </w:rPr>
        <w:t xml:space="preserve"> procjene ekološkog i hemijskog statusa površinskih voda u skladu sa Zakonom o vodama (Službeni glasnik RS broj 50/06) i Uredbom o klasifikaciji voda i kategorizaciji vodotoka(Službeni glasnik RS broj 42/01);</w:t>
      </w:r>
    </w:p>
    <w:p w:rsidR="0085157F" w:rsidRPr="002C7840" w:rsidRDefault="0085157F" w:rsidP="0085157F">
      <w:pPr>
        <w:numPr>
          <w:ilvl w:val="0"/>
          <w:numId w:val="1"/>
        </w:numPr>
        <w:tabs>
          <w:tab w:val="clear" w:pos="851"/>
          <w:tab w:val="num" w:pos="550"/>
        </w:tabs>
        <w:spacing w:after="0" w:line="240" w:lineRule="auto"/>
        <w:ind w:left="550" w:firstLine="0"/>
        <w:jc w:val="both"/>
        <w:rPr>
          <w:rFonts w:cs="Arial"/>
          <w:lang w:val="hr-BA"/>
        </w:rPr>
      </w:pPr>
      <w:r w:rsidRPr="002C7840">
        <w:rPr>
          <w:rFonts w:cs="Arial"/>
          <w:lang w:val="hr-BA"/>
        </w:rPr>
        <w:t xml:space="preserve"> ispunjavanja međunarodnih obaveza BiH i Republike Srpske;</w:t>
      </w:r>
    </w:p>
    <w:p w:rsidR="0085157F" w:rsidRPr="002C7840" w:rsidRDefault="0085157F" w:rsidP="0085157F">
      <w:pPr>
        <w:numPr>
          <w:ilvl w:val="0"/>
          <w:numId w:val="1"/>
        </w:numPr>
        <w:tabs>
          <w:tab w:val="clear" w:pos="851"/>
        </w:tabs>
        <w:spacing w:after="0" w:line="240" w:lineRule="auto"/>
        <w:ind w:left="550" w:firstLine="0"/>
        <w:jc w:val="both"/>
        <w:rPr>
          <w:rFonts w:cs="Arial"/>
          <w:lang w:val="hr-BA"/>
        </w:rPr>
      </w:pPr>
      <w:r w:rsidRPr="002C7840">
        <w:rPr>
          <w:rFonts w:cs="Arial"/>
          <w:lang w:val="hr-BA"/>
        </w:rPr>
        <w:t xml:space="preserve"> dostavljanja podataka u Međunarodnu monitoring mrežu (TNMN) u okviru Međunarodne komisije za zaštitu rijeke Dunav (ICPDR-a)za mjerne profile uključene u ovu bazu podataka;</w:t>
      </w:r>
    </w:p>
    <w:p w:rsidR="0085157F" w:rsidRPr="002C7840" w:rsidRDefault="0085157F" w:rsidP="0085157F">
      <w:pPr>
        <w:numPr>
          <w:ilvl w:val="0"/>
          <w:numId w:val="1"/>
        </w:numPr>
        <w:tabs>
          <w:tab w:val="clear" w:pos="851"/>
          <w:tab w:val="num" w:pos="550"/>
        </w:tabs>
        <w:spacing w:after="0" w:line="240" w:lineRule="auto"/>
        <w:ind w:left="550" w:firstLine="0"/>
        <w:jc w:val="both"/>
        <w:rPr>
          <w:rFonts w:cs="Arial"/>
          <w:lang w:val="hr-BA"/>
        </w:rPr>
      </w:pPr>
      <w:r w:rsidRPr="002C7840">
        <w:rPr>
          <w:rFonts w:cs="Arial"/>
          <w:lang w:val="hr-BA"/>
        </w:rPr>
        <w:t>prikupljanje podataka neophodnih za definisanje referentnih uslova u skladu sa utvrđenom tipologijom;</w:t>
      </w:r>
    </w:p>
    <w:p w:rsidR="0085157F" w:rsidRPr="002C7840" w:rsidRDefault="0085157F" w:rsidP="0085157F">
      <w:pPr>
        <w:numPr>
          <w:ilvl w:val="0"/>
          <w:numId w:val="1"/>
        </w:numPr>
        <w:tabs>
          <w:tab w:val="clear" w:pos="851"/>
          <w:tab w:val="num" w:pos="550"/>
        </w:tabs>
        <w:spacing w:after="0" w:line="240" w:lineRule="auto"/>
        <w:ind w:left="550" w:firstLine="0"/>
        <w:jc w:val="both"/>
        <w:rPr>
          <w:rFonts w:cs="Arial"/>
          <w:lang w:val="hr-BA"/>
        </w:rPr>
      </w:pPr>
      <w:r w:rsidRPr="002C7840">
        <w:rPr>
          <w:rFonts w:cs="Arial"/>
          <w:lang w:val="hr-BA"/>
        </w:rPr>
        <w:t>praćenje stanja kvaliteta voda s ciljem zaštite i dostizanja dobrog ekološkog statusa, koji podržava ekološku funkciju datih tipova akvatičnih sistema, kao i korištenje voda za postojeće i planirane upotrebe.</w:t>
      </w:r>
    </w:p>
    <w:p w:rsidR="0085157F" w:rsidRPr="002C7840" w:rsidRDefault="0085157F" w:rsidP="0085157F">
      <w:pPr>
        <w:rPr>
          <w:lang w:val="sr-Latn-BA"/>
        </w:rPr>
      </w:pPr>
    </w:p>
    <w:p w:rsidR="0085157F" w:rsidRPr="002C7840" w:rsidRDefault="00903118">
      <w:pPr>
        <w:rPr>
          <w:b/>
          <w:color w:val="2E74B5" w:themeColor="accent1" w:themeShade="BF"/>
        </w:rPr>
      </w:pPr>
      <w:r w:rsidRPr="002C7840">
        <w:rPr>
          <w:b/>
          <w:color w:val="2E74B5" w:themeColor="accent1" w:themeShade="BF"/>
        </w:rPr>
        <w:t>PROFILI</w:t>
      </w:r>
    </w:p>
    <w:p w:rsidR="0085157F" w:rsidRPr="002C7840" w:rsidRDefault="002C7840" w:rsidP="0085157F">
      <w:pPr>
        <w:pStyle w:val="Caption"/>
        <w:rPr>
          <w:rFonts w:asciiTheme="minorHAnsi" w:hAnsiTheme="minorHAnsi"/>
          <w:lang w:val="bs-Cyrl-BA"/>
        </w:rPr>
      </w:pPr>
      <w:r>
        <w:rPr>
          <w:rFonts w:asciiTheme="minorHAnsi" w:hAnsiTheme="minorHAnsi"/>
        </w:rPr>
        <w:t>Tabela</w:t>
      </w:r>
      <w:r w:rsidR="0085157F" w:rsidRPr="002C7840">
        <w:rPr>
          <w:rFonts w:asciiTheme="minorHAnsi" w:hAnsiTheme="minorHAnsi"/>
        </w:rPr>
        <w:t xml:space="preserve"> 3.1 </w:t>
      </w:r>
      <w:r>
        <w:rPr>
          <w:rFonts w:asciiTheme="minorHAnsi" w:hAnsiTheme="minorHAnsi"/>
        </w:rPr>
        <w:t>Lista</w:t>
      </w:r>
      <w:r w:rsidR="0085157F" w:rsidRPr="002C7840">
        <w:rPr>
          <w:rFonts w:asciiTheme="minorHAnsi" w:hAnsiTheme="minorHAnsi"/>
        </w:rPr>
        <w:t xml:space="preserve"> </w:t>
      </w:r>
      <w:r>
        <w:rPr>
          <w:rFonts w:asciiTheme="minorHAnsi" w:hAnsiTheme="minorHAnsi"/>
        </w:rPr>
        <w:t>monit</w:t>
      </w:r>
      <w:r>
        <w:rPr>
          <w:rFonts w:asciiTheme="minorHAnsi" w:hAnsiTheme="minorHAnsi"/>
          <w:lang w:val="sr-Cyrl-CS"/>
        </w:rPr>
        <w:t>o</w:t>
      </w:r>
      <w:r>
        <w:rPr>
          <w:rFonts w:asciiTheme="minorHAnsi" w:hAnsiTheme="minorHAnsi"/>
        </w:rPr>
        <w:t>ring</w:t>
      </w:r>
      <w:r w:rsidR="0085157F" w:rsidRPr="002C7840">
        <w:rPr>
          <w:rFonts w:asciiTheme="minorHAnsi" w:hAnsiTheme="minorHAnsi"/>
        </w:rPr>
        <w:t xml:space="preserve"> </w:t>
      </w:r>
      <w:r>
        <w:rPr>
          <w:rFonts w:asciiTheme="minorHAnsi" w:hAnsiTheme="minorHAnsi"/>
        </w:rPr>
        <w:t>mjesta</w:t>
      </w:r>
      <w:r w:rsidR="0085157F" w:rsidRPr="002C7840">
        <w:rPr>
          <w:rFonts w:asciiTheme="minorHAnsi" w:hAnsiTheme="minorHAnsi"/>
        </w:rPr>
        <w:t xml:space="preserve"> </w:t>
      </w:r>
      <w:r>
        <w:rPr>
          <w:rFonts w:asciiTheme="minorHAnsi" w:hAnsiTheme="minorHAnsi"/>
        </w:rPr>
        <w:t>za</w:t>
      </w:r>
      <w:r w:rsidR="0085157F" w:rsidRPr="002C7840">
        <w:rPr>
          <w:rFonts w:asciiTheme="minorHAnsi" w:hAnsiTheme="minorHAnsi"/>
        </w:rPr>
        <w:t xml:space="preserve"> </w:t>
      </w:r>
      <w:r>
        <w:rPr>
          <w:rFonts w:asciiTheme="minorHAnsi" w:hAnsiTheme="minorHAnsi"/>
        </w:rPr>
        <w:t>praćenje</w:t>
      </w:r>
      <w:r w:rsidR="0085157F" w:rsidRPr="002C7840">
        <w:rPr>
          <w:rFonts w:asciiTheme="minorHAnsi" w:hAnsiTheme="minorHAnsi"/>
        </w:rPr>
        <w:t xml:space="preserve"> </w:t>
      </w:r>
      <w:r>
        <w:rPr>
          <w:rFonts w:asciiTheme="minorHAnsi" w:hAnsiTheme="minorHAnsi"/>
        </w:rPr>
        <w:t>kvaliteta</w:t>
      </w:r>
      <w:r w:rsidR="0085157F" w:rsidRPr="002C7840">
        <w:rPr>
          <w:rFonts w:asciiTheme="minorHAnsi" w:hAnsiTheme="minorHAnsi"/>
        </w:rPr>
        <w:t xml:space="preserve"> </w:t>
      </w:r>
      <w:r>
        <w:rPr>
          <w:rFonts w:asciiTheme="minorHAnsi" w:hAnsiTheme="minorHAnsi"/>
        </w:rPr>
        <w:t>voda</w:t>
      </w:r>
      <w:r w:rsidR="0085157F" w:rsidRPr="002C7840">
        <w:rPr>
          <w:rFonts w:asciiTheme="minorHAnsi" w:hAnsiTheme="minorHAnsi"/>
        </w:rPr>
        <w:t xml:space="preserve"> </w:t>
      </w:r>
      <w:r>
        <w:rPr>
          <w:rFonts w:asciiTheme="minorHAnsi" w:hAnsiTheme="minorHAnsi"/>
        </w:rPr>
        <w:t>vodotoka</w:t>
      </w:r>
      <w:r w:rsidR="0085157F" w:rsidRPr="002C7840">
        <w:rPr>
          <w:rFonts w:asciiTheme="minorHAnsi" w:hAnsiTheme="minorHAnsi"/>
        </w:rPr>
        <w:t xml:space="preserve">  2015.g.</w:t>
      </w:r>
    </w:p>
    <w:tbl>
      <w:tblPr>
        <w:tblW w:w="94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1"/>
        <w:gridCol w:w="69"/>
        <w:gridCol w:w="1459"/>
        <w:gridCol w:w="75"/>
        <w:gridCol w:w="1515"/>
        <w:gridCol w:w="69"/>
        <w:gridCol w:w="609"/>
        <w:gridCol w:w="100"/>
        <w:gridCol w:w="892"/>
        <w:gridCol w:w="100"/>
        <w:gridCol w:w="2056"/>
        <w:gridCol w:w="70"/>
        <w:gridCol w:w="1885"/>
        <w:gridCol w:w="78"/>
      </w:tblGrid>
      <w:tr w:rsidR="0085157F" w:rsidRPr="002C7840" w:rsidTr="002C7840">
        <w:trPr>
          <w:trHeight w:val="255"/>
          <w:tblHeader/>
          <w:jc w:val="center"/>
        </w:trPr>
        <w:tc>
          <w:tcPr>
            <w:tcW w:w="580" w:type="dxa"/>
            <w:gridSpan w:val="2"/>
            <w:tcBorders>
              <w:bottom w:val="single" w:sz="4" w:space="0" w:color="000000"/>
            </w:tcBorders>
            <w:shd w:val="pct10" w:color="auto" w:fill="auto"/>
            <w:noWrap/>
          </w:tcPr>
          <w:p w:rsidR="0085157F" w:rsidRPr="002C7840" w:rsidRDefault="0085157F" w:rsidP="0085157F">
            <w:pPr>
              <w:spacing w:after="0" w:line="240" w:lineRule="auto"/>
              <w:rPr>
                <w:rFonts w:cs="Arial"/>
                <w:sz w:val="20"/>
                <w:szCs w:val="20"/>
              </w:rPr>
            </w:pPr>
            <w:r w:rsidRPr="002C7840">
              <w:rPr>
                <w:rFonts w:cs="Arial"/>
                <w:sz w:val="20"/>
                <w:szCs w:val="20"/>
              </w:rPr>
              <w:t> </w:t>
            </w:r>
            <w:r w:rsidR="002C7840">
              <w:rPr>
                <w:rFonts w:cs="Arial"/>
                <w:sz w:val="20"/>
                <w:szCs w:val="20"/>
              </w:rPr>
              <w:t>Rb</w:t>
            </w:r>
            <w:r w:rsidRPr="002C7840">
              <w:rPr>
                <w:rFonts w:cs="Arial"/>
                <w:sz w:val="20"/>
                <w:szCs w:val="20"/>
              </w:rPr>
              <w:t>.</w:t>
            </w:r>
          </w:p>
        </w:tc>
        <w:tc>
          <w:tcPr>
            <w:tcW w:w="1534" w:type="dxa"/>
            <w:gridSpan w:val="2"/>
            <w:tcBorders>
              <w:bottom w:val="single" w:sz="4" w:space="0" w:color="000000"/>
            </w:tcBorders>
            <w:shd w:val="pct10" w:color="auto" w:fill="auto"/>
            <w:vAlign w:val="center"/>
          </w:tcPr>
          <w:p w:rsidR="0085157F" w:rsidRPr="002C7840" w:rsidRDefault="002C7840" w:rsidP="0085157F">
            <w:pPr>
              <w:spacing w:after="0" w:line="240" w:lineRule="auto"/>
              <w:rPr>
                <w:rFonts w:cs="Arial"/>
                <w:b/>
                <w:sz w:val="20"/>
                <w:szCs w:val="20"/>
              </w:rPr>
            </w:pPr>
            <w:r>
              <w:rPr>
                <w:rFonts w:cs="Arial"/>
                <w:b/>
                <w:sz w:val="20"/>
                <w:szCs w:val="20"/>
              </w:rPr>
              <w:t>Rijeka</w:t>
            </w:r>
          </w:p>
        </w:tc>
        <w:tc>
          <w:tcPr>
            <w:tcW w:w="1584" w:type="dxa"/>
            <w:gridSpan w:val="2"/>
            <w:tcBorders>
              <w:bottom w:val="single" w:sz="4" w:space="0" w:color="000000"/>
            </w:tcBorders>
            <w:shd w:val="pct10" w:color="auto" w:fill="auto"/>
            <w:vAlign w:val="center"/>
          </w:tcPr>
          <w:p w:rsidR="0085157F" w:rsidRPr="002C7840" w:rsidRDefault="002C7840" w:rsidP="0085157F">
            <w:pPr>
              <w:spacing w:after="0" w:line="240" w:lineRule="auto"/>
              <w:rPr>
                <w:rFonts w:cs="Arial"/>
                <w:b/>
                <w:sz w:val="20"/>
                <w:szCs w:val="20"/>
              </w:rPr>
            </w:pPr>
            <w:r>
              <w:rPr>
                <w:rFonts w:cs="Arial"/>
                <w:b/>
                <w:sz w:val="20"/>
                <w:szCs w:val="20"/>
              </w:rPr>
              <w:t>Naziv</w:t>
            </w:r>
          </w:p>
        </w:tc>
        <w:tc>
          <w:tcPr>
            <w:tcW w:w="709" w:type="dxa"/>
            <w:gridSpan w:val="2"/>
            <w:tcBorders>
              <w:bottom w:val="single" w:sz="4" w:space="0" w:color="000000"/>
            </w:tcBorders>
            <w:shd w:val="pct10" w:color="auto" w:fill="auto"/>
            <w:vAlign w:val="center"/>
          </w:tcPr>
          <w:p w:rsidR="0085157F" w:rsidRPr="002C7840" w:rsidRDefault="002C7840" w:rsidP="0085157F">
            <w:pPr>
              <w:spacing w:after="0" w:line="240" w:lineRule="auto"/>
              <w:jc w:val="center"/>
              <w:rPr>
                <w:rFonts w:cs="Arial"/>
                <w:b/>
                <w:sz w:val="20"/>
                <w:szCs w:val="20"/>
              </w:rPr>
            </w:pPr>
            <w:r>
              <w:rPr>
                <w:rFonts w:cs="Arial"/>
                <w:b/>
                <w:sz w:val="20"/>
                <w:szCs w:val="20"/>
              </w:rPr>
              <w:t>Oznaka</w:t>
            </w:r>
          </w:p>
        </w:tc>
        <w:tc>
          <w:tcPr>
            <w:tcW w:w="992" w:type="dxa"/>
            <w:gridSpan w:val="2"/>
            <w:tcBorders>
              <w:bottom w:val="single" w:sz="4" w:space="0" w:color="000000"/>
            </w:tcBorders>
            <w:shd w:val="pct10" w:color="auto" w:fill="auto"/>
            <w:vAlign w:val="center"/>
          </w:tcPr>
          <w:p w:rsidR="0085157F" w:rsidRPr="002C7840" w:rsidRDefault="002C7840" w:rsidP="0085157F">
            <w:pPr>
              <w:spacing w:after="0" w:line="240" w:lineRule="auto"/>
              <w:jc w:val="center"/>
              <w:rPr>
                <w:rFonts w:cs="Arial"/>
                <w:b/>
                <w:sz w:val="20"/>
                <w:szCs w:val="20"/>
              </w:rPr>
            </w:pPr>
            <w:r>
              <w:rPr>
                <w:rFonts w:cs="Arial"/>
                <w:b/>
                <w:sz w:val="20"/>
                <w:szCs w:val="20"/>
              </w:rPr>
              <w:t>Tip</w:t>
            </w:r>
          </w:p>
        </w:tc>
        <w:tc>
          <w:tcPr>
            <w:tcW w:w="2126" w:type="dxa"/>
            <w:gridSpan w:val="2"/>
            <w:tcBorders>
              <w:bottom w:val="single" w:sz="4" w:space="0" w:color="000000"/>
            </w:tcBorders>
            <w:shd w:val="pct10" w:color="auto" w:fill="auto"/>
            <w:vAlign w:val="center"/>
          </w:tcPr>
          <w:p w:rsidR="0085157F" w:rsidRPr="002C7840" w:rsidRDefault="0085157F" w:rsidP="0085157F">
            <w:pPr>
              <w:spacing w:after="0" w:line="240" w:lineRule="auto"/>
              <w:rPr>
                <w:rFonts w:cs="Arial"/>
                <w:b/>
                <w:sz w:val="20"/>
                <w:szCs w:val="20"/>
              </w:rPr>
            </w:pPr>
            <w:r w:rsidRPr="002C7840">
              <w:rPr>
                <w:rFonts w:cs="Arial"/>
                <w:b/>
                <w:sz w:val="20"/>
                <w:szCs w:val="20"/>
              </w:rPr>
              <w:t>WB_Name</w:t>
            </w:r>
          </w:p>
          <w:p w:rsidR="0085157F" w:rsidRPr="002C7840" w:rsidRDefault="002C7840" w:rsidP="0085157F">
            <w:pPr>
              <w:spacing w:after="0" w:line="240" w:lineRule="auto"/>
              <w:rPr>
                <w:rFonts w:cs="Arial"/>
                <w:b/>
                <w:sz w:val="20"/>
                <w:szCs w:val="20"/>
                <w:lang w:val="bs-Cyrl-BA"/>
              </w:rPr>
            </w:pPr>
            <w:r>
              <w:rPr>
                <w:rFonts w:cs="Arial"/>
                <w:b/>
                <w:sz w:val="20"/>
                <w:szCs w:val="20"/>
              </w:rPr>
              <w:t>Vodno</w:t>
            </w:r>
            <w:r w:rsidR="0085157F" w:rsidRPr="002C7840">
              <w:rPr>
                <w:rFonts w:cs="Arial"/>
                <w:b/>
                <w:sz w:val="20"/>
                <w:szCs w:val="20"/>
              </w:rPr>
              <w:t xml:space="preserve"> </w:t>
            </w:r>
            <w:r>
              <w:rPr>
                <w:rFonts w:cs="Arial"/>
                <w:b/>
                <w:sz w:val="20"/>
                <w:szCs w:val="20"/>
              </w:rPr>
              <w:t>tijelo</w:t>
            </w:r>
            <w:r w:rsidR="0085157F" w:rsidRPr="002C7840">
              <w:rPr>
                <w:rFonts w:cs="Arial"/>
                <w:b/>
                <w:sz w:val="20"/>
                <w:szCs w:val="20"/>
                <w:lang w:val="bs-Cyrl-BA"/>
              </w:rPr>
              <w:t xml:space="preserve"> - </w:t>
            </w:r>
            <w:r>
              <w:rPr>
                <w:rFonts w:cs="Arial"/>
                <w:b/>
                <w:sz w:val="20"/>
                <w:szCs w:val="20"/>
                <w:lang w:val="bs-Cyrl-BA"/>
              </w:rPr>
              <w:t>naziv</w:t>
            </w:r>
          </w:p>
        </w:tc>
        <w:tc>
          <w:tcPr>
            <w:tcW w:w="1963" w:type="dxa"/>
            <w:gridSpan w:val="2"/>
            <w:tcBorders>
              <w:bottom w:val="single" w:sz="4" w:space="0" w:color="000000"/>
            </w:tcBorders>
            <w:shd w:val="pct10" w:color="auto" w:fill="auto"/>
            <w:vAlign w:val="center"/>
          </w:tcPr>
          <w:p w:rsidR="0085157F" w:rsidRPr="002C7840" w:rsidRDefault="002C7840" w:rsidP="0085157F">
            <w:pPr>
              <w:spacing w:after="0" w:line="240" w:lineRule="auto"/>
              <w:rPr>
                <w:rFonts w:cs="Arial"/>
                <w:b/>
                <w:sz w:val="20"/>
                <w:szCs w:val="20"/>
              </w:rPr>
            </w:pPr>
            <w:r>
              <w:rPr>
                <w:rFonts w:cs="Arial"/>
                <w:b/>
                <w:sz w:val="20"/>
                <w:szCs w:val="20"/>
              </w:rPr>
              <w:t>Vrsta</w:t>
            </w:r>
            <w:r w:rsidR="0085157F" w:rsidRPr="002C7840">
              <w:rPr>
                <w:rFonts w:cs="Arial"/>
                <w:b/>
                <w:sz w:val="20"/>
                <w:szCs w:val="20"/>
              </w:rPr>
              <w:t xml:space="preserve"> </w:t>
            </w:r>
            <w:r>
              <w:rPr>
                <w:rFonts w:cs="Arial"/>
                <w:b/>
                <w:sz w:val="20"/>
                <w:szCs w:val="20"/>
              </w:rPr>
              <w:t>monitoringa</w:t>
            </w:r>
          </w:p>
        </w:tc>
      </w:tr>
      <w:tr w:rsidR="0085157F" w:rsidRPr="002C7840" w:rsidTr="008C3FF7">
        <w:trPr>
          <w:trHeight w:val="255"/>
          <w:jc w:val="center"/>
        </w:trPr>
        <w:tc>
          <w:tcPr>
            <w:tcW w:w="580" w:type="dxa"/>
            <w:gridSpan w:val="2"/>
            <w:shd w:val="clear" w:color="auto" w:fill="FDE9D9"/>
            <w:noWrap/>
          </w:tcPr>
          <w:p w:rsidR="0085157F" w:rsidRPr="002C7840" w:rsidRDefault="002C7840" w:rsidP="0085157F">
            <w:pPr>
              <w:spacing w:after="0" w:line="240" w:lineRule="auto"/>
              <w:jc w:val="right"/>
              <w:rPr>
                <w:rFonts w:cs="Arial"/>
                <w:sz w:val="20"/>
                <w:szCs w:val="20"/>
              </w:rPr>
            </w:pPr>
            <w:r>
              <w:rPr>
                <w:rFonts w:cs="Arial"/>
                <w:sz w:val="20"/>
                <w:szCs w:val="20"/>
              </w:rPr>
              <w:t>sl</w:t>
            </w:r>
            <w:r w:rsidR="0085157F" w:rsidRPr="002C7840">
              <w:rPr>
                <w:rFonts w:cs="Arial"/>
                <w:sz w:val="20"/>
                <w:szCs w:val="20"/>
              </w:rPr>
              <w:t>.</w:t>
            </w:r>
          </w:p>
        </w:tc>
        <w:tc>
          <w:tcPr>
            <w:tcW w:w="8908" w:type="dxa"/>
            <w:gridSpan w:val="12"/>
            <w:shd w:val="clear" w:color="auto" w:fill="FDE9D9"/>
            <w:noWrap/>
            <w:vAlign w:val="center"/>
          </w:tcPr>
          <w:p w:rsidR="0085157F" w:rsidRPr="002C7840" w:rsidRDefault="002C7840" w:rsidP="0085157F">
            <w:pPr>
              <w:spacing w:after="0" w:line="240" w:lineRule="auto"/>
              <w:jc w:val="center"/>
              <w:rPr>
                <w:rFonts w:cs="Arial"/>
                <w:sz w:val="20"/>
                <w:szCs w:val="20"/>
              </w:rPr>
            </w:pPr>
            <w:r>
              <w:rPr>
                <w:rFonts w:cs="Arial"/>
                <w:b/>
                <w:bCs/>
                <w:sz w:val="20"/>
                <w:szCs w:val="20"/>
              </w:rPr>
              <w:t>Bosna</w:t>
            </w:r>
          </w:p>
        </w:tc>
      </w:tr>
      <w:tr w:rsidR="0085157F" w:rsidRPr="002C7840" w:rsidTr="008C3FF7">
        <w:trPr>
          <w:trHeight w:val="255"/>
          <w:jc w:val="center"/>
        </w:trPr>
        <w:tc>
          <w:tcPr>
            <w:tcW w:w="580" w:type="dxa"/>
            <w:gridSpan w:val="2"/>
            <w:noWrap/>
          </w:tcPr>
          <w:p w:rsidR="0085157F" w:rsidRPr="002C7840" w:rsidRDefault="0085157F" w:rsidP="0085157F">
            <w:pPr>
              <w:spacing w:after="0" w:line="240" w:lineRule="auto"/>
              <w:jc w:val="right"/>
              <w:rPr>
                <w:rFonts w:cs="Arial"/>
                <w:sz w:val="20"/>
                <w:szCs w:val="20"/>
              </w:rPr>
            </w:pPr>
            <w:r w:rsidRPr="002C7840">
              <w:rPr>
                <w:rFonts w:cs="Arial"/>
                <w:sz w:val="20"/>
                <w:szCs w:val="20"/>
              </w:rPr>
              <w:t>1</w:t>
            </w:r>
          </w:p>
        </w:tc>
        <w:tc>
          <w:tcPr>
            <w:tcW w:w="1534" w:type="dxa"/>
            <w:gridSpan w:val="2"/>
            <w:noWrap/>
          </w:tcPr>
          <w:p w:rsidR="0085157F" w:rsidRPr="002C7840" w:rsidRDefault="002C7840" w:rsidP="0085157F">
            <w:pPr>
              <w:spacing w:after="0" w:line="240" w:lineRule="auto"/>
              <w:rPr>
                <w:rFonts w:cs="Arial"/>
                <w:sz w:val="20"/>
                <w:szCs w:val="20"/>
                <w:vertAlign w:val="superscript"/>
              </w:rPr>
            </w:pPr>
            <w:r>
              <w:rPr>
                <w:rFonts w:cs="Arial"/>
                <w:sz w:val="20"/>
                <w:szCs w:val="20"/>
              </w:rPr>
              <w:t>Bosna</w:t>
            </w:r>
          </w:p>
        </w:tc>
        <w:tc>
          <w:tcPr>
            <w:tcW w:w="1584" w:type="dxa"/>
            <w:gridSpan w:val="2"/>
            <w:noWrap/>
          </w:tcPr>
          <w:p w:rsidR="0085157F" w:rsidRPr="002C7840" w:rsidRDefault="002C7840" w:rsidP="0085157F">
            <w:pPr>
              <w:spacing w:after="0" w:line="240" w:lineRule="auto"/>
              <w:rPr>
                <w:rFonts w:cs="Arial"/>
                <w:sz w:val="20"/>
                <w:szCs w:val="20"/>
              </w:rPr>
            </w:pPr>
            <w:r>
              <w:rPr>
                <w:rFonts w:cs="Arial"/>
                <w:sz w:val="20"/>
                <w:szCs w:val="20"/>
              </w:rPr>
              <w:t>Modri</w:t>
            </w:r>
            <w:r>
              <w:rPr>
                <w:rFonts w:cs="Arial"/>
                <w:sz w:val="20"/>
                <w:szCs w:val="20"/>
                <w:lang w:val="sr-Cyrl-CS"/>
              </w:rPr>
              <w:t>č</w:t>
            </w:r>
            <w:r>
              <w:rPr>
                <w:rFonts w:cs="Arial"/>
                <w:sz w:val="20"/>
                <w:szCs w:val="20"/>
              </w:rPr>
              <w:t>a</w:t>
            </w:r>
          </w:p>
        </w:tc>
        <w:tc>
          <w:tcPr>
            <w:tcW w:w="709" w:type="dxa"/>
            <w:gridSpan w:val="2"/>
            <w:noWrap/>
            <w:vAlign w:val="center"/>
          </w:tcPr>
          <w:p w:rsidR="0085157F" w:rsidRPr="002C7840" w:rsidRDefault="0085157F" w:rsidP="0085157F">
            <w:pPr>
              <w:spacing w:after="0" w:line="240" w:lineRule="auto"/>
              <w:jc w:val="center"/>
              <w:rPr>
                <w:rFonts w:cs="Arial"/>
                <w:sz w:val="20"/>
                <w:szCs w:val="20"/>
              </w:rPr>
            </w:pPr>
            <w:r w:rsidRPr="002C7840">
              <w:rPr>
                <w:rFonts w:cs="Arial"/>
                <w:sz w:val="20"/>
                <w:szCs w:val="20"/>
              </w:rPr>
              <w:t>B01</w:t>
            </w:r>
          </w:p>
        </w:tc>
        <w:tc>
          <w:tcPr>
            <w:tcW w:w="992" w:type="dxa"/>
            <w:gridSpan w:val="2"/>
            <w:noWrap/>
            <w:vAlign w:val="center"/>
          </w:tcPr>
          <w:p w:rsidR="0085157F" w:rsidRPr="002C7840" w:rsidRDefault="0085157F" w:rsidP="0085157F">
            <w:pPr>
              <w:spacing w:after="0" w:line="240" w:lineRule="auto"/>
              <w:jc w:val="center"/>
              <w:rPr>
                <w:rFonts w:cs="Arial"/>
                <w:sz w:val="20"/>
                <w:szCs w:val="20"/>
              </w:rPr>
            </w:pPr>
            <w:r w:rsidRPr="002C7840">
              <w:rPr>
                <w:rFonts w:cs="Arial"/>
                <w:sz w:val="20"/>
                <w:szCs w:val="20"/>
              </w:rPr>
              <w:t>WB_2.14</w:t>
            </w:r>
          </w:p>
        </w:tc>
        <w:tc>
          <w:tcPr>
            <w:tcW w:w="2126" w:type="dxa"/>
            <w:gridSpan w:val="2"/>
            <w:noWrap/>
          </w:tcPr>
          <w:p w:rsidR="0085157F" w:rsidRPr="002C7840" w:rsidRDefault="0085157F" w:rsidP="0085157F">
            <w:pPr>
              <w:spacing w:after="0" w:line="240" w:lineRule="auto"/>
              <w:rPr>
                <w:rFonts w:cs="Arial"/>
                <w:sz w:val="20"/>
                <w:szCs w:val="20"/>
              </w:rPr>
            </w:pPr>
            <w:r w:rsidRPr="002C7840">
              <w:rPr>
                <w:rFonts w:cs="Arial"/>
                <w:sz w:val="20"/>
                <w:szCs w:val="20"/>
              </w:rPr>
              <w:t>BA_BOS_1</w:t>
            </w:r>
          </w:p>
        </w:tc>
        <w:tc>
          <w:tcPr>
            <w:tcW w:w="1963" w:type="dxa"/>
            <w:gridSpan w:val="2"/>
          </w:tcPr>
          <w:p w:rsidR="0085157F" w:rsidRPr="002C7840" w:rsidRDefault="0085157F" w:rsidP="0085157F">
            <w:pPr>
              <w:spacing w:after="0" w:line="240" w:lineRule="auto"/>
              <w:rPr>
                <w:rFonts w:cs="Arial"/>
                <w:sz w:val="20"/>
                <w:szCs w:val="20"/>
              </w:rPr>
            </w:pPr>
            <w:r w:rsidRPr="002C7840">
              <w:rPr>
                <w:rFonts w:cs="Arial"/>
                <w:sz w:val="20"/>
                <w:szCs w:val="20"/>
              </w:rPr>
              <w:t>NM2;NM1;OM</w:t>
            </w:r>
          </w:p>
        </w:tc>
      </w:tr>
      <w:tr w:rsidR="0085157F" w:rsidRPr="002C7840" w:rsidTr="008C3FF7">
        <w:trPr>
          <w:trHeight w:val="255"/>
          <w:jc w:val="center"/>
        </w:trPr>
        <w:tc>
          <w:tcPr>
            <w:tcW w:w="580" w:type="dxa"/>
            <w:gridSpan w:val="2"/>
            <w:noWrap/>
          </w:tcPr>
          <w:p w:rsidR="0085157F" w:rsidRPr="002C7840" w:rsidRDefault="0085157F" w:rsidP="0085157F">
            <w:pPr>
              <w:spacing w:after="0" w:line="240" w:lineRule="auto"/>
              <w:jc w:val="right"/>
              <w:rPr>
                <w:rFonts w:cs="Arial"/>
                <w:sz w:val="20"/>
                <w:szCs w:val="20"/>
              </w:rPr>
            </w:pPr>
            <w:r w:rsidRPr="002C7840">
              <w:rPr>
                <w:rFonts w:cs="Arial"/>
                <w:sz w:val="20"/>
                <w:szCs w:val="20"/>
              </w:rPr>
              <w:t>2</w:t>
            </w:r>
          </w:p>
        </w:tc>
        <w:tc>
          <w:tcPr>
            <w:tcW w:w="1534" w:type="dxa"/>
            <w:gridSpan w:val="2"/>
            <w:noWrap/>
          </w:tcPr>
          <w:p w:rsidR="0085157F" w:rsidRPr="002C7840" w:rsidRDefault="002C7840" w:rsidP="0085157F">
            <w:pPr>
              <w:spacing w:after="0" w:line="240" w:lineRule="auto"/>
              <w:rPr>
                <w:rFonts w:cs="Arial"/>
                <w:sz w:val="20"/>
                <w:szCs w:val="20"/>
              </w:rPr>
            </w:pPr>
            <w:r>
              <w:rPr>
                <w:rFonts w:cs="Arial"/>
                <w:sz w:val="20"/>
                <w:szCs w:val="20"/>
              </w:rPr>
              <w:t>Bosna</w:t>
            </w:r>
            <w:r w:rsidR="0085157F" w:rsidRPr="002C7840">
              <w:rPr>
                <w:rFonts w:cs="Arial"/>
                <w:b/>
                <w:sz w:val="20"/>
                <w:szCs w:val="20"/>
                <w:vertAlign w:val="superscript"/>
              </w:rPr>
              <w:t>*</w:t>
            </w:r>
          </w:p>
        </w:tc>
        <w:tc>
          <w:tcPr>
            <w:tcW w:w="1584" w:type="dxa"/>
            <w:gridSpan w:val="2"/>
            <w:noWrap/>
          </w:tcPr>
          <w:p w:rsidR="0085157F" w:rsidRPr="002C7840" w:rsidRDefault="002C7840" w:rsidP="0085157F">
            <w:pPr>
              <w:spacing w:after="0" w:line="240" w:lineRule="auto"/>
              <w:rPr>
                <w:rFonts w:cs="Arial"/>
                <w:sz w:val="20"/>
                <w:szCs w:val="20"/>
              </w:rPr>
            </w:pPr>
            <w:r>
              <w:rPr>
                <w:rFonts w:cs="Arial"/>
                <w:sz w:val="20"/>
                <w:szCs w:val="20"/>
              </w:rPr>
              <w:t>Rudanka</w:t>
            </w:r>
          </w:p>
        </w:tc>
        <w:tc>
          <w:tcPr>
            <w:tcW w:w="709" w:type="dxa"/>
            <w:gridSpan w:val="2"/>
            <w:noWrap/>
            <w:vAlign w:val="center"/>
          </w:tcPr>
          <w:p w:rsidR="0085157F" w:rsidRPr="002C7840" w:rsidRDefault="0085157F" w:rsidP="0085157F">
            <w:pPr>
              <w:spacing w:after="0" w:line="240" w:lineRule="auto"/>
              <w:jc w:val="center"/>
              <w:rPr>
                <w:rFonts w:cs="Arial"/>
                <w:sz w:val="20"/>
                <w:szCs w:val="20"/>
              </w:rPr>
            </w:pPr>
            <w:r w:rsidRPr="002C7840">
              <w:rPr>
                <w:rFonts w:cs="Arial"/>
                <w:sz w:val="20"/>
                <w:szCs w:val="20"/>
              </w:rPr>
              <w:t>B02</w:t>
            </w:r>
          </w:p>
        </w:tc>
        <w:tc>
          <w:tcPr>
            <w:tcW w:w="992" w:type="dxa"/>
            <w:gridSpan w:val="2"/>
            <w:noWrap/>
            <w:vAlign w:val="center"/>
          </w:tcPr>
          <w:p w:rsidR="0085157F" w:rsidRPr="002C7840" w:rsidRDefault="0085157F" w:rsidP="0085157F">
            <w:pPr>
              <w:spacing w:after="0" w:line="240" w:lineRule="auto"/>
              <w:jc w:val="center"/>
              <w:rPr>
                <w:rFonts w:cs="Arial"/>
                <w:sz w:val="20"/>
                <w:szCs w:val="20"/>
              </w:rPr>
            </w:pPr>
            <w:r w:rsidRPr="002C7840">
              <w:rPr>
                <w:rFonts w:cs="Arial"/>
                <w:sz w:val="20"/>
                <w:szCs w:val="20"/>
              </w:rPr>
              <w:t>WB_2.14</w:t>
            </w:r>
          </w:p>
        </w:tc>
        <w:tc>
          <w:tcPr>
            <w:tcW w:w="2126" w:type="dxa"/>
            <w:gridSpan w:val="2"/>
            <w:noWrap/>
          </w:tcPr>
          <w:p w:rsidR="0085157F" w:rsidRPr="002C7840" w:rsidRDefault="0085157F" w:rsidP="0085157F">
            <w:pPr>
              <w:spacing w:after="0" w:line="240" w:lineRule="auto"/>
              <w:rPr>
                <w:rFonts w:cs="Arial"/>
                <w:sz w:val="20"/>
                <w:szCs w:val="20"/>
              </w:rPr>
            </w:pPr>
            <w:r w:rsidRPr="002C7840">
              <w:rPr>
                <w:rFonts w:cs="Arial"/>
                <w:sz w:val="20"/>
                <w:szCs w:val="20"/>
              </w:rPr>
              <w:t>BA_BOS_1</w:t>
            </w:r>
          </w:p>
        </w:tc>
        <w:tc>
          <w:tcPr>
            <w:tcW w:w="1963" w:type="dxa"/>
            <w:gridSpan w:val="2"/>
          </w:tcPr>
          <w:p w:rsidR="0085157F" w:rsidRPr="002C7840" w:rsidRDefault="0085157F" w:rsidP="0085157F">
            <w:pPr>
              <w:spacing w:after="0" w:line="240" w:lineRule="auto"/>
              <w:rPr>
                <w:rFonts w:cs="Arial"/>
                <w:sz w:val="20"/>
                <w:szCs w:val="20"/>
              </w:rPr>
            </w:pPr>
            <w:r w:rsidRPr="002C7840">
              <w:rPr>
                <w:rFonts w:cs="Arial"/>
                <w:sz w:val="20"/>
                <w:szCs w:val="20"/>
              </w:rPr>
              <w:t xml:space="preserve">OM </w:t>
            </w:r>
          </w:p>
        </w:tc>
      </w:tr>
      <w:tr w:rsidR="0085157F" w:rsidRPr="002C7840" w:rsidTr="008C3FF7">
        <w:trPr>
          <w:trHeight w:val="255"/>
          <w:jc w:val="center"/>
        </w:trPr>
        <w:tc>
          <w:tcPr>
            <w:tcW w:w="580" w:type="dxa"/>
            <w:gridSpan w:val="2"/>
            <w:noWrap/>
          </w:tcPr>
          <w:p w:rsidR="0085157F" w:rsidRPr="002C7840" w:rsidRDefault="0085157F" w:rsidP="0085157F">
            <w:pPr>
              <w:spacing w:after="0" w:line="240" w:lineRule="auto"/>
              <w:jc w:val="right"/>
              <w:rPr>
                <w:rFonts w:cs="Arial"/>
                <w:sz w:val="20"/>
                <w:szCs w:val="20"/>
              </w:rPr>
            </w:pPr>
            <w:r w:rsidRPr="002C7840">
              <w:rPr>
                <w:rFonts w:cs="Arial"/>
                <w:sz w:val="20"/>
                <w:szCs w:val="20"/>
              </w:rPr>
              <w:t>3</w:t>
            </w:r>
          </w:p>
        </w:tc>
        <w:tc>
          <w:tcPr>
            <w:tcW w:w="1534" w:type="dxa"/>
            <w:gridSpan w:val="2"/>
            <w:noWrap/>
          </w:tcPr>
          <w:p w:rsidR="0085157F" w:rsidRPr="002C7840" w:rsidRDefault="002C7840" w:rsidP="0085157F">
            <w:pPr>
              <w:spacing w:after="0" w:line="240" w:lineRule="auto"/>
              <w:rPr>
                <w:rFonts w:cs="Arial"/>
                <w:sz w:val="20"/>
                <w:szCs w:val="20"/>
              </w:rPr>
            </w:pPr>
            <w:r>
              <w:rPr>
                <w:rFonts w:cs="Arial"/>
                <w:sz w:val="20"/>
                <w:szCs w:val="20"/>
              </w:rPr>
              <w:t>Bosna</w:t>
            </w:r>
          </w:p>
        </w:tc>
        <w:tc>
          <w:tcPr>
            <w:tcW w:w="1584" w:type="dxa"/>
            <w:gridSpan w:val="2"/>
            <w:noWrap/>
          </w:tcPr>
          <w:p w:rsidR="0085157F" w:rsidRPr="002C7840" w:rsidRDefault="002C7840" w:rsidP="0085157F">
            <w:pPr>
              <w:spacing w:after="0" w:line="240" w:lineRule="auto"/>
              <w:rPr>
                <w:rFonts w:cs="Arial"/>
                <w:sz w:val="20"/>
                <w:szCs w:val="20"/>
              </w:rPr>
            </w:pPr>
            <w:r>
              <w:rPr>
                <w:rFonts w:cs="Arial"/>
                <w:sz w:val="20"/>
                <w:szCs w:val="20"/>
              </w:rPr>
              <w:t>Usora</w:t>
            </w:r>
          </w:p>
        </w:tc>
        <w:tc>
          <w:tcPr>
            <w:tcW w:w="709" w:type="dxa"/>
            <w:gridSpan w:val="2"/>
            <w:noWrap/>
            <w:vAlign w:val="center"/>
          </w:tcPr>
          <w:p w:rsidR="0085157F" w:rsidRPr="002C7840" w:rsidRDefault="0085157F" w:rsidP="0085157F">
            <w:pPr>
              <w:spacing w:after="0" w:line="240" w:lineRule="auto"/>
              <w:jc w:val="center"/>
              <w:rPr>
                <w:rFonts w:cs="Arial"/>
                <w:sz w:val="20"/>
                <w:szCs w:val="20"/>
              </w:rPr>
            </w:pPr>
            <w:r w:rsidRPr="002C7840">
              <w:rPr>
                <w:rFonts w:cs="Arial"/>
                <w:sz w:val="20"/>
                <w:szCs w:val="20"/>
              </w:rPr>
              <w:t>B03</w:t>
            </w:r>
          </w:p>
        </w:tc>
        <w:tc>
          <w:tcPr>
            <w:tcW w:w="992" w:type="dxa"/>
            <w:gridSpan w:val="2"/>
            <w:noWrap/>
            <w:vAlign w:val="center"/>
          </w:tcPr>
          <w:p w:rsidR="0085157F" w:rsidRPr="002C7840" w:rsidRDefault="0085157F" w:rsidP="0085157F">
            <w:pPr>
              <w:spacing w:after="0" w:line="240" w:lineRule="auto"/>
              <w:jc w:val="center"/>
              <w:rPr>
                <w:rFonts w:cs="Arial"/>
                <w:sz w:val="20"/>
                <w:szCs w:val="20"/>
              </w:rPr>
            </w:pPr>
            <w:r w:rsidRPr="002C7840">
              <w:rPr>
                <w:rFonts w:cs="Arial"/>
                <w:sz w:val="20"/>
                <w:szCs w:val="20"/>
              </w:rPr>
              <w:t>WB_2.14</w:t>
            </w:r>
          </w:p>
        </w:tc>
        <w:tc>
          <w:tcPr>
            <w:tcW w:w="2126" w:type="dxa"/>
            <w:gridSpan w:val="2"/>
            <w:noWrap/>
          </w:tcPr>
          <w:p w:rsidR="0085157F" w:rsidRPr="002C7840" w:rsidRDefault="0085157F" w:rsidP="0085157F">
            <w:pPr>
              <w:spacing w:after="0" w:line="240" w:lineRule="auto"/>
              <w:rPr>
                <w:rFonts w:cs="Arial"/>
                <w:sz w:val="20"/>
                <w:szCs w:val="20"/>
              </w:rPr>
            </w:pPr>
            <w:r w:rsidRPr="002C7840">
              <w:rPr>
                <w:rFonts w:cs="Arial"/>
                <w:sz w:val="20"/>
                <w:szCs w:val="20"/>
              </w:rPr>
              <w:t>BA_BOS_2</w:t>
            </w:r>
          </w:p>
        </w:tc>
        <w:tc>
          <w:tcPr>
            <w:tcW w:w="1963" w:type="dxa"/>
            <w:gridSpan w:val="2"/>
          </w:tcPr>
          <w:p w:rsidR="0085157F" w:rsidRPr="002C7840" w:rsidRDefault="0085157F" w:rsidP="0085157F">
            <w:pPr>
              <w:spacing w:after="0" w:line="240" w:lineRule="auto"/>
              <w:rPr>
                <w:rFonts w:cs="Arial"/>
                <w:sz w:val="20"/>
                <w:szCs w:val="20"/>
              </w:rPr>
            </w:pPr>
            <w:r w:rsidRPr="002C7840">
              <w:rPr>
                <w:rFonts w:cs="Arial"/>
                <w:sz w:val="20"/>
                <w:szCs w:val="20"/>
              </w:rPr>
              <w:t>NM2;NM1;OM</w:t>
            </w:r>
          </w:p>
        </w:tc>
      </w:tr>
      <w:tr w:rsidR="0085157F" w:rsidRPr="002C7840" w:rsidTr="008C3FF7">
        <w:trPr>
          <w:trHeight w:val="255"/>
          <w:jc w:val="center"/>
        </w:trPr>
        <w:tc>
          <w:tcPr>
            <w:tcW w:w="580" w:type="dxa"/>
            <w:gridSpan w:val="2"/>
            <w:noWrap/>
          </w:tcPr>
          <w:p w:rsidR="0085157F" w:rsidRPr="002C7840" w:rsidRDefault="0085157F" w:rsidP="0085157F">
            <w:pPr>
              <w:spacing w:after="0" w:line="240" w:lineRule="auto"/>
              <w:jc w:val="right"/>
              <w:rPr>
                <w:rFonts w:cs="Arial"/>
                <w:sz w:val="20"/>
                <w:szCs w:val="20"/>
              </w:rPr>
            </w:pPr>
            <w:r w:rsidRPr="002C7840">
              <w:rPr>
                <w:rFonts w:cs="Arial"/>
                <w:sz w:val="20"/>
                <w:szCs w:val="20"/>
              </w:rPr>
              <w:t>4</w:t>
            </w:r>
          </w:p>
        </w:tc>
        <w:tc>
          <w:tcPr>
            <w:tcW w:w="1534" w:type="dxa"/>
            <w:gridSpan w:val="2"/>
            <w:noWrap/>
          </w:tcPr>
          <w:p w:rsidR="0085157F" w:rsidRPr="002C7840" w:rsidRDefault="002C7840" w:rsidP="0085157F">
            <w:pPr>
              <w:spacing w:after="0" w:line="240" w:lineRule="auto"/>
              <w:rPr>
                <w:rFonts w:cs="Arial"/>
                <w:sz w:val="20"/>
                <w:szCs w:val="20"/>
              </w:rPr>
            </w:pPr>
            <w:r>
              <w:rPr>
                <w:rFonts w:cs="Arial"/>
                <w:sz w:val="20"/>
                <w:szCs w:val="20"/>
              </w:rPr>
              <w:t>Spreča</w:t>
            </w:r>
          </w:p>
        </w:tc>
        <w:tc>
          <w:tcPr>
            <w:tcW w:w="1584" w:type="dxa"/>
            <w:gridSpan w:val="2"/>
            <w:noWrap/>
          </w:tcPr>
          <w:p w:rsidR="0085157F" w:rsidRPr="002C7840" w:rsidRDefault="002C7840" w:rsidP="0085157F">
            <w:pPr>
              <w:spacing w:after="0" w:line="240" w:lineRule="auto"/>
              <w:rPr>
                <w:rFonts w:cs="Arial"/>
                <w:sz w:val="20"/>
                <w:szCs w:val="20"/>
              </w:rPr>
            </w:pPr>
            <w:r>
              <w:rPr>
                <w:rFonts w:cs="Arial"/>
                <w:sz w:val="20"/>
                <w:szCs w:val="20"/>
              </w:rPr>
              <w:t>Stani</w:t>
            </w:r>
            <w:r>
              <w:rPr>
                <w:rFonts w:cs="Arial"/>
                <w:sz w:val="20"/>
                <w:szCs w:val="20"/>
                <w:lang w:val="sr-Cyrl-CS"/>
              </w:rPr>
              <w:t>ć</w:t>
            </w:r>
            <w:r w:rsidR="0085157F" w:rsidRPr="002C7840">
              <w:rPr>
                <w:rFonts w:cs="Arial"/>
                <w:sz w:val="20"/>
                <w:szCs w:val="20"/>
                <w:lang w:val="sr-Cyrl-CS"/>
              </w:rPr>
              <w:t xml:space="preserve"> </w:t>
            </w:r>
            <w:r>
              <w:rPr>
                <w:rFonts w:cs="Arial"/>
                <w:sz w:val="20"/>
                <w:szCs w:val="20"/>
              </w:rPr>
              <w:t>Rijeka</w:t>
            </w:r>
          </w:p>
        </w:tc>
        <w:tc>
          <w:tcPr>
            <w:tcW w:w="709" w:type="dxa"/>
            <w:gridSpan w:val="2"/>
            <w:noWrap/>
            <w:vAlign w:val="center"/>
          </w:tcPr>
          <w:p w:rsidR="0085157F" w:rsidRPr="002C7840" w:rsidRDefault="0085157F" w:rsidP="0085157F">
            <w:pPr>
              <w:spacing w:after="0" w:line="240" w:lineRule="auto"/>
              <w:jc w:val="center"/>
              <w:rPr>
                <w:rFonts w:cs="Arial"/>
                <w:sz w:val="20"/>
                <w:szCs w:val="20"/>
              </w:rPr>
            </w:pPr>
            <w:r w:rsidRPr="002C7840">
              <w:rPr>
                <w:rFonts w:cs="Arial"/>
                <w:sz w:val="20"/>
                <w:szCs w:val="20"/>
              </w:rPr>
              <w:t>B11</w:t>
            </w:r>
          </w:p>
        </w:tc>
        <w:tc>
          <w:tcPr>
            <w:tcW w:w="992" w:type="dxa"/>
            <w:gridSpan w:val="2"/>
            <w:noWrap/>
            <w:vAlign w:val="center"/>
          </w:tcPr>
          <w:p w:rsidR="0085157F" w:rsidRPr="002C7840" w:rsidRDefault="0085157F" w:rsidP="0085157F">
            <w:pPr>
              <w:spacing w:after="0" w:line="240" w:lineRule="auto"/>
              <w:jc w:val="center"/>
              <w:rPr>
                <w:rFonts w:cs="Arial"/>
                <w:sz w:val="20"/>
                <w:szCs w:val="20"/>
              </w:rPr>
            </w:pPr>
            <w:r w:rsidRPr="002C7840">
              <w:rPr>
                <w:rFonts w:cs="Arial"/>
                <w:sz w:val="20"/>
                <w:szCs w:val="20"/>
              </w:rPr>
              <w:t>WB_3.14</w:t>
            </w:r>
          </w:p>
        </w:tc>
        <w:tc>
          <w:tcPr>
            <w:tcW w:w="2126" w:type="dxa"/>
            <w:gridSpan w:val="2"/>
            <w:noWrap/>
          </w:tcPr>
          <w:p w:rsidR="0085157F" w:rsidRPr="002C7840" w:rsidRDefault="0085157F" w:rsidP="0085157F">
            <w:pPr>
              <w:spacing w:after="0" w:line="240" w:lineRule="auto"/>
              <w:rPr>
                <w:rFonts w:cs="Arial"/>
                <w:sz w:val="20"/>
                <w:szCs w:val="20"/>
              </w:rPr>
            </w:pPr>
            <w:r w:rsidRPr="002C7840">
              <w:rPr>
                <w:rFonts w:cs="Arial"/>
                <w:sz w:val="20"/>
                <w:szCs w:val="20"/>
              </w:rPr>
              <w:t>BA_Bos_SRP_1</w:t>
            </w:r>
          </w:p>
        </w:tc>
        <w:tc>
          <w:tcPr>
            <w:tcW w:w="1963" w:type="dxa"/>
            <w:gridSpan w:val="2"/>
          </w:tcPr>
          <w:p w:rsidR="0085157F" w:rsidRPr="002C7840" w:rsidRDefault="0085157F" w:rsidP="0085157F">
            <w:pPr>
              <w:spacing w:after="0" w:line="240" w:lineRule="auto"/>
              <w:rPr>
                <w:rFonts w:cs="Arial"/>
                <w:sz w:val="20"/>
                <w:szCs w:val="20"/>
              </w:rPr>
            </w:pPr>
            <w:r w:rsidRPr="002C7840">
              <w:rPr>
                <w:rFonts w:cs="Arial"/>
                <w:sz w:val="20"/>
                <w:szCs w:val="20"/>
              </w:rPr>
              <w:t>OM</w:t>
            </w:r>
          </w:p>
        </w:tc>
      </w:tr>
      <w:tr w:rsidR="0085157F" w:rsidRPr="002C7840" w:rsidTr="008C3FF7">
        <w:trPr>
          <w:trHeight w:val="255"/>
          <w:jc w:val="center"/>
        </w:trPr>
        <w:tc>
          <w:tcPr>
            <w:tcW w:w="580" w:type="dxa"/>
            <w:gridSpan w:val="2"/>
            <w:noWrap/>
          </w:tcPr>
          <w:p w:rsidR="0085157F" w:rsidRPr="002C7840" w:rsidRDefault="0085157F" w:rsidP="0085157F">
            <w:pPr>
              <w:spacing w:after="0" w:line="240" w:lineRule="auto"/>
              <w:jc w:val="right"/>
              <w:rPr>
                <w:rFonts w:cs="Arial"/>
                <w:sz w:val="20"/>
                <w:szCs w:val="20"/>
              </w:rPr>
            </w:pPr>
            <w:r w:rsidRPr="002C7840">
              <w:rPr>
                <w:rFonts w:cs="Arial"/>
                <w:sz w:val="20"/>
                <w:szCs w:val="20"/>
              </w:rPr>
              <w:t>5</w:t>
            </w:r>
          </w:p>
        </w:tc>
        <w:tc>
          <w:tcPr>
            <w:tcW w:w="1534" w:type="dxa"/>
            <w:gridSpan w:val="2"/>
            <w:noWrap/>
          </w:tcPr>
          <w:p w:rsidR="0085157F" w:rsidRPr="002C7840" w:rsidRDefault="002C7840" w:rsidP="0085157F">
            <w:pPr>
              <w:spacing w:after="0" w:line="240" w:lineRule="auto"/>
              <w:rPr>
                <w:rFonts w:cs="Arial"/>
                <w:sz w:val="20"/>
                <w:szCs w:val="20"/>
              </w:rPr>
            </w:pPr>
            <w:r>
              <w:rPr>
                <w:rFonts w:cs="Arial"/>
                <w:sz w:val="20"/>
                <w:szCs w:val="20"/>
              </w:rPr>
              <w:t>Usora</w:t>
            </w:r>
          </w:p>
        </w:tc>
        <w:tc>
          <w:tcPr>
            <w:tcW w:w="1584" w:type="dxa"/>
            <w:gridSpan w:val="2"/>
            <w:noWrap/>
          </w:tcPr>
          <w:p w:rsidR="0085157F" w:rsidRPr="002C7840" w:rsidRDefault="002C7840" w:rsidP="0085157F">
            <w:pPr>
              <w:spacing w:after="0" w:line="240" w:lineRule="auto"/>
              <w:rPr>
                <w:rFonts w:cs="Arial"/>
                <w:sz w:val="20"/>
                <w:szCs w:val="20"/>
              </w:rPr>
            </w:pPr>
            <w:r>
              <w:rPr>
                <w:rFonts w:cs="Arial"/>
                <w:sz w:val="20"/>
                <w:szCs w:val="20"/>
              </w:rPr>
              <w:t>Matuzi</w:t>
            </w:r>
            <w:r>
              <w:rPr>
                <w:rFonts w:cs="Arial"/>
                <w:sz w:val="20"/>
                <w:szCs w:val="20"/>
                <w:lang w:val="sr-Cyrl-CS"/>
              </w:rPr>
              <w:t>ć</w:t>
            </w:r>
            <w:r>
              <w:rPr>
                <w:rFonts w:cs="Arial"/>
                <w:sz w:val="20"/>
                <w:szCs w:val="20"/>
              </w:rPr>
              <w:t>i</w:t>
            </w:r>
          </w:p>
        </w:tc>
        <w:tc>
          <w:tcPr>
            <w:tcW w:w="709" w:type="dxa"/>
            <w:gridSpan w:val="2"/>
            <w:noWrap/>
            <w:vAlign w:val="center"/>
          </w:tcPr>
          <w:p w:rsidR="0085157F" w:rsidRPr="002C7840" w:rsidRDefault="0085157F" w:rsidP="0085157F">
            <w:pPr>
              <w:spacing w:after="0" w:line="240" w:lineRule="auto"/>
              <w:jc w:val="center"/>
              <w:rPr>
                <w:rFonts w:cs="Arial"/>
                <w:sz w:val="20"/>
                <w:szCs w:val="20"/>
              </w:rPr>
            </w:pPr>
            <w:r w:rsidRPr="002C7840">
              <w:rPr>
                <w:rFonts w:cs="Arial"/>
                <w:sz w:val="20"/>
                <w:szCs w:val="20"/>
              </w:rPr>
              <w:t>B12</w:t>
            </w:r>
          </w:p>
        </w:tc>
        <w:tc>
          <w:tcPr>
            <w:tcW w:w="992" w:type="dxa"/>
            <w:gridSpan w:val="2"/>
            <w:noWrap/>
            <w:vAlign w:val="center"/>
          </w:tcPr>
          <w:p w:rsidR="0085157F" w:rsidRPr="002C7840" w:rsidRDefault="0085157F" w:rsidP="0085157F">
            <w:pPr>
              <w:spacing w:after="0" w:line="240" w:lineRule="auto"/>
              <w:jc w:val="center"/>
              <w:rPr>
                <w:rFonts w:cs="Arial"/>
                <w:sz w:val="20"/>
                <w:szCs w:val="20"/>
              </w:rPr>
            </w:pPr>
            <w:r w:rsidRPr="002C7840">
              <w:rPr>
                <w:rFonts w:cs="Arial"/>
                <w:sz w:val="20"/>
                <w:szCs w:val="20"/>
              </w:rPr>
              <w:t>WB_4.14</w:t>
            </w:r>
          </w:p>
        </w:tc>
        <w:tc>
          <w:tcPr>
            <w:tcW w:w="2126" w:type="dxa"/>
            <w:gridSpan w:val="2"/>
          </w:tcPr>
          <w:p w:rsidR="0085157F" w:rsidRPr="002C7840" w:rsidRDefault="0085157F" w:rsidP="0085157F">
            <w:pPr>
              <w:spacing w:after="0" w:line="240" w:lineRule="auto"/>
              <w:rPr>
                <w:rFonts w:cs="Arial"/>
                <w:sz w:val="20"/>
                <w:szCs w:val="20"/>
              </w:rPr>
            </w:pPr>
            <w:r w:rsidRPr="002C7840">
              <w:rPr>
                <w:rFonts w:cs="Arial"/>
                <w:sz w:val="20"/>
                <w:szCs w:val="20"/>
              </w:rPr>
              <w:t>BA_Bos_USO_1</w:t>
            </w:r>
          </w:p>
        </w:tc>
        <w:tc>
          <w:tcPr>
            <w:tcW w:w="1963" w:type="dxa"/>
            <w:gridSpan w:val="2"/>
          </w:tcPr>
          <w:p w:rsidR="0085157F" w:rsidRPr="002C7840" w:rsidRDefault="0085157F" w:rsidP="0085157F">
            <w:pPr>
              <w:spacing w:after="0" w:line="240" w:lineRule="auto"/>
              <w:rPr>
                <w:rFonts w:cs="Arial"/>
                <w:sz w:val="20"/>
                <w:szCs w:val="20"/>
              </w:rPr>
            </w:pPr>
            <w:r w:rsidRPr="002C7840">
              <w:rPr>
                <w:rFonts w:cs="Arial"/>
                <w:sz w:val="20"/>
                <w:szCs w:val="20"/>
              </w:rPr>
              <w:t>OM</w:t>
            </w:r>
          </w:p>
        </w:tc>
      </w:tr>
      <w:tr w:rsidR="0085157F" w:rsidRPr="002C7840" w:rsidTr="008C3FF7">
        <w:trPr>
          <w:trHeight w:val="255"/>
          <w:jc w:val="center"/>
        </w:trPr>
        <w:tc>
          <w:tcPr>
            <w:tcW w:w="580" w:type="dxa"/>
            <w:gridSpan w:val="2"/>
            <w:noWrap/>
          </w:tcPr>
          <w:p w:rsidR="0085157F" w:rsidRPr="002C7840" w:rsidRDefault="0085157F" w:rsidP="0085157F">
            <w:pPr>
              <w:spacing w:after="0" w:line="240" w:lineRule="auto"/>
              <w:jc w:val="right"/>
              <w:rPr>
                <w:rFonts w:cs="Arial"/>
                <w:sz w:val="20"/>
                <w:szCs w:val="20"/>
                <w:lang w:val="bs-Cyrl-BA"/>
              </w:rPr>
            </w:pPr>
            <w:r w:rsidRPr="002C7840">
              <w:rPr>
                <w:rFonts w:cs="Arial"/>
                <w:sz w:val="20"/>
                <w:szCs w:val="20"/>
                <w:lang w:val="bs-Cyrl-BA"/>
              </w:rPr>
              <w:t>6</w:t>
            </w:r>
          </w:p>
        </w:tc>
        <w:tc>
          <w:tcPr>
            <w:tcW w:w="1534" w:type="dxa"/>
            <w:gridSpan w:val="2"/>
            <w:noWrap/>
          </w:tcPr>
          <w:p w:rsidR="0085157F" w:rsidRPr="002C7840" w:rsidRDefault="002C7840" w:rsidP="0085157F">
            <w:pPr>
              <w:spacing w:after="0" w:line="240" w:lineRule="auto"/>
              <w:rPr>
                <w:rFonts w:cs="Arial"/>
                <w:sz w:val="20"/>
                <w:szCs w:val="20"/>
              </w:rPr>
            </w:pPr>
            <w:r>
              <w:rPr>
                <w:rFonts w:cs="Arial"/>
                <w:sz w:val="20"/>
                <w:szCs w:val="20"/>
              </w:rPr>
              <w:t>Mala</w:t>
            </w:r>
            <w:r w:rsidR="0085157F" w:rsidRPr="002C7840">
              <w:rPr>
                <w:rFonts w:cs="Arial"/>
                <w:sz w:val="20"/>
                <w:szCs w:val="20"/>
              </w:rPr>
              <w:t xml:space="preserve"> </w:t>
            </w:r>
            <w:r>
              <w:rPr>
                <w:rFonts w:cs="Arial"/>
                <w:sz w:val="20"/>
                <w:szCs w:val="20"/>
              </w:rPr>
              <w:t>Usora</w:t>
            </w:r>
            <w:r w:rsidR="0085157F" w:rsidRPr="002C7840">
              <w:rPr>
                <w:rFonts w:cs="Arial"/>
                <w:sz w:val="20"/>
                <w:szCs w:val="20"/>
              </w:rPr>
              <w:t xml:space="preserve"> </w:t>
            </w:r>
          </w:p>
        </w:tc>
        <w:tc>
          <w:tcPr>
            <w:tcW w:w="1584" w:type="dxa"/>
            <w:gridSpan w:val="2"/>
            <w:noWrap/>
          </w:tcPr>
          <w:p w:rsidR="0085157F" w:rsidRPr="002C7840" w:rsidRDefault="002C7840" w:rsidP="0085157F">
            <w:pPr>
              <w:spacing w:after="0" w:line="240" w:lineRule="auto"/>
              <w:rPr>
                <w:rFonts w:cs="Arial"/>
                <w:sz w:val="20"/>
                <w:szCs w:val="20"/>
                <w:lang w:val="sr-Cyrl-CS"/>
              </w:rPr>
            </w:pPr>
            <w:r>
              <w:rPr>
                <w:rFonts w:cs="Arial"/>
                <w:sz w:val="20"/>
                <w:szCs w:val="20"/>
              </w:rPr>
              <w:t>Tesli</w:t>
            </w:r>
            <w:r>
              <w:rPr>
                <w:rFonts w:cs="Arial"/>
                <w:sz w:val="20"/>
                <w:szCs w:val="20"/>
                <w:lang w:val="sr-Cyrl-CS"/>
              </w:rPr>
              <w:t>ć</w:t>
            </w:r>
          </w:p>
        </w:tc>
        <w:tc>
          <w:tcPr>
            <w:tcW w:w="709" w:type="dxa"/>
            <w:gridSpan w:val="2"/>
            <w:noWrap/>
            <w:vAlign w:val="center"/>
          </w:tcPr>
          <w:p w:rsidR="0085157F" w:rsidRPr="002C7840" w:rsidRDefault="0085157F" w:rsidP="0085157F">
            <w:pPr>
              <w:spacing w:after="0" w:line="240" w:lineRule="auto"/>
              <w:jc w:val="center"/>
              <w:rPr>
                <w:rFonts w:cs="Arial"/>
                <w:sz w:val="20"/>
                <w:szCs w:val="20"/>
              </w:rPr>
            </w:pPr>
            <w:r w:rsidRPr="002C7840">
              <w:rPr>
                <w:rFonts w:cs="Arial"/>
                <w:sz w:val="20"/>
                <w:szCs w:val="20"/>
              </w:rPr>
              <w:t>B21</w:t>
            </w:r>
          </w:p>
        </w:tc>
        <w:tc>
          <w:tcPr>
            <w:tcW w:w="992" w:type="dxa"/>
            <w:gridSpan w:val="2"/>
            <w:noWrap/>
            <w:vAlign w:val="center"/>
          </w:tcPr>
          <w:p w:rsidR="0085157F" w:rsidRPr="002C7840" w:rsidRDefault="0085157F" w:rsidP="0085157F">
            <w:pPr>
              <w:spacing w:after="0" w:line="240" w:lineRule="auto"/>
              <w:jc w:val="center"/>
              <w:rPr>
                <w:rFonts w:cs="Arial"/>
                <w:sz w:val="20"/>
                <w:szCs w:val="20"/>
              </w:rPr>
            </w:pPr>
            <w:r w:rsidRPr="002C7840">
              <w:rPr>
                <w:rFonts w:cs="Arial"/>
                <w:sz w:val="20"/>
                <w:szCs w:val="20"/>
              </w:rPr>
              <w:t>WB_4.17</w:t>
            </w:r>
          </w:p>
        </w:tc>
        <w:tc>
          <w:tcPr>
            <w:tcW w:w="2126" w:type="dxa"/>
            <w:gridSpan w:val="2"/>
            <w:noWrap/>
          </w:tcPr>
          <w:p w:rsidR="0085157F" w:rsidRPr="002C7840" w:rsidRDefault="0085157F" w:rsidP="0085157F">
            <w:pPr>
              <w:spacing w:after="0" w:line="240" w:lineRule="auto"/>
              <w:rPr>
                <w:rFonts w:cs="Arial"/>
                <w:sz w:val="20"/>
                <w:szCs w:val="20"/>
              </w:rPr>
            </w:pPr>
            <w:r w:rsidRPr="002C7840">
              <w:rPr>
                <w:rFonts w:cs="Arial"/>
                <w:sz w:val="20"/>
                <w:szCs w:val="20"/>
              </w:rPr>
              <w:t>BA_Bos_Uso_MUSO_1</w:t>
            </w:r>
          </w:p>
        </w:tc>
        <w:tc>
          <w:tcPr>
            <w:tcW w:w="1963" w:type="dxa"/>
            <w:gridSpan w:val="2"/>
          </w:tcPr>
          <w:p w:rsidR="0085157F" w:rsidRPr="002C7840" w:rsidRDefault="0085157F" w:rsidP="0085157F">
            <w:pPr>
              <w:spacing w:after="0" w:line="240" w:lineRule="auto"/>
              <w:rPr>
                <w:rFonts w:cs="Arial"/>
                <w:sz w:val="20"/>
                <w:szCs w:val="20"/>
              </w:rPr>
            </w:pPr>
            <w:r w:rsidRPr="002C7840">
              <w:rPr>
                <w:rFonts w:cs="Arial"/>
                <w:sz w:val="20"/>
                <w:szCs w:val="20"/>
              </w:rPr>
              <w:t xml:space="preserve">NM1 </w:t>
            </w:r>
          </w:p>
        </w:tc>
      </w:tr>
      <w:tr w:rsidR="0085157F" w:rsidRPr="002C7840" w:rsidTr="008C3FF7">
        <w:trPr>
          <w:trHeight w:val="255"/>
          <w:jc w:val="center"/>
        </w:trPr>
        <w:tc>
          <w:tcPr>
            <w:tcW w:w="580" w:type="dxa"/>
            <w:gridSpan w:val="2"/>
            <w:noWrap/>
          </w:tcPr>
          <w:p w:rsidR="0085157F" w:rsidRPr="002C7840" w:rsidRDefault="0085157F" w:rsidP="0085157F">
            <w:pPr>
              <w:spacing w:after="0" w:line="240" w:lineRule="auto"/>
              <w:jc w:val="right"/>
              <w:rPr>
                <w:rFonts w:cs="Arial"/>
                <w:sz w:val="20"/>
                <w:szCs w:val="20"/>
              </w:rPr>
            </w:pPr>
            <w:r w:rsidRPr="002C7840">
              <w:rPr>
                <w:rFonts w:cs="Arial"/>
                <w:sz w:val="20"/>
                <w:szCs w:val="20"/>
              </w:rPr>
              <w:t>7</w:t>
            </w:r>
          </w:p>
        </w:tc>
        <w:tc>
          <w:tcPr>
            <w:tcW w:w="1534" w:type="dxa"/>
            <w:gridSpan w:val="2"/>
            <w:noWrap/>
          </w:tcPr>
          <w:p w:rsidR="0085157F" w:rsidRPr="002C7840" w:rsidRDefault="002C7840" w:rsidP="0085157F">
            <w:pPr>
              <w:spacing w:after="0" w:line="240" w:lineRule="auto"/>
              <w:rPr>
                <w:rFonts w:cs="Arial"/>
                <w:sz w:val="20"/>
                <w:szCs w:val="20"/>
              </w:rPr>
            </w:pPr>
            <w:r>
              <w:rPr>
                <w:rFonts w:cs="Arial"/>
                <w:sz w:val="20"/>
                <w:szCs w:val="20"/>
              </w:rPr>
              <w:t>P</w:t>
            </w:r>
            <w:r w:rsidR="0085157F" w:rsidRPr="002C7840">
              <w:rPr>
                <w:rFonts w:cs="Arial"/>
                <w:sz w:val="20"/>
                <w:szCs w:val="20"/>
              </w:rPr>
              <w:t xml:space="preserve">. </w:t>
            </w:r>
            <w:r>
              <w:rPr>
                <w:rFonts w:cs="Arial"/>
                <w:sz w:val="20"/>
                <w:szCs w:val="20"/>
              </w:rPr>
              <w:t>Milјacka</w:t>
            </w:r>
          </w:p>
        </w:tc>
        <w:tc>
          <w:tcPr>
            <w:tcW w:w="1584" w:type="dxa"/>
            <w:gridSpan w:val="2"/>
            <w:noWrap/>
          </w:tcPr>
          <w:p w:rsidR="0085157F" w:rsidRPr="002C7840" w:rsidRDefault="002C7840" w:rsidP="0085157F">
            <w:pPr>
              <w:spacing w:after="0" w:line="240" w:lineRule="auto"/>
              <w:rPr>
                <w:rFonts w:cs="Arial"/>
                <w:sz w:val="20"/>
                <w:szCs w:val="20"/>
              </w:rPr>
            </w:pPr>
            <w:r>
              <w:rPr>
                <w:rFonts w:cs="Arial"/>
                <w:sz w:val="20"/>
                <w:szCs w:val="20"/>
              </w:rPr>
              <w:t>Pribanj</w:t>
            </w:r>
          </w:p>
        </w:tc>
        <w:tc>
          <w:tcPr>
            <w:tcW w:w="709" w:type="dxa"/>
            <w:gridSpan w:val="2"/>
            <w:noWrap/>
            <w:vAlign w:val="center"/>
          </w:tcPr>
          <w:p w:rsidR="0085157F" w:rsidRPr="002C7840" w:rsidRDefault="0085157F" w:rsidP="0085157F">
            <w:pPr>
              <w:spacing w:after="0" w:line="240" w:lineRule="auto"/>
              <w:jc w:val="center"/>
              <w:rPr>
                <w:rFonts w:cs="Arial"/>
                <w:sz w:val="20"/>
                <w:szCs w:val="20"/>
              </w:rPr>
            </w:pPr>
            <w:r w:rsidRPr="002C7840">
              <w:rPr>
                <w:rFonts w:cs="Arial"/>
                <w:sz w:val="20"/>
                <w:szCs w:val="20"/>
              </w:rPr>
              <w:t>B23</w:t>
            </w:r>
          </w:p>
        </w:tc>
        <w:tc>
          <w:tcPr>
            <w:tcW w:w="992" w:type="dxa"/>
            <w:gridSpan w:val="2"/>
            <w:noWrap/>
            <w:vAlign w:val="center"/>
          </w:tcPr>
          <w:p w:rsidR="0085157F" w:rsidRPr="002C7840" w:rsidRDefault="0085157F" w:rsidP="0085157F">
            <w:pPr>
              <w:spacing w:after="0" w:line="240" w:lineRule="auto"/>
              <w:jc w:val="center"/>
              <w:rPr>
                <w:rFonts w:cs="Arial"/>
                <w:sz w:val="20"/>
                <w:szCs w:val="20"/>
              </w:rPr>
            </w:pPr>
            <w:r w:rsidRPr="002C7840">
              <w:rPr>
                <w:rFonts w:cs="Arial"/>
                <w:sz w:val="20"/>
                <w:szCs w:val="20"/>
              </w:rPr>
              <w:t>WB_5.22</w:t>
            </w:r>
          </w:p>
        </w:tc>
        <w:tc>
          <w:tcPr>
            <w:tcW w:w="2126" w:type="dxa"/>
            <w:gridSpan w:val="2"/>
            <w:noWrap/>
          </w:tcPr>
          <w:p w:rsidR="0085157F" w:rsidRPr="002C7840" w:rsidRDefault="0085157F" w:rsidP="0085157F">
            <w:pPr>
              <w:spacing w:after="0" w:line="240" w:lineRule="auto"/>
              <w:rPr>
                <w:rFonts w:cs="Arial"/>
                <w:sz w:val="20"/>
                <w:szCs w:val="20"/>
              </w:rPr>
            </w:pPr>
            <w:r w:rsidRPr="002C7840">
              <w:rPr>
                <w:rFonts w:cs="Arial"/>
                <w:sz w:val="20"/>
                <w:szCs w:val="20"/>
              </w:rPr>
              <w:t>BA_Bos_Milj_PMILJ_2</w:t>
            </w:r>
          </w:p>
        </w:tc>
        <w:tc>
          <w:tcPr>
            <w:tcW w:w="1963" w:type="dxa"/>
            <w:gridSpan w:val="2"/>
          </w:tcPr>
          <w:p w:rsidR="0085157F" w:rsidRPr="002C7840" w:rsidRDefault="0085157F" w:rsidP="0085157F">
            <w:pPr>
              <w:spacing w:after="0" w:line="240" w:lineRule="auto"/>
              <w:rPr>
                <w:rFonts w:cs="Arial"/>
                <w:sz w:val="20"/>
                <w:szCs w:val="20"/>
              </w:rPr>
            </w:pPr>
            <w:r w:rsidRPr="002C7840">
              <w:rPr>
                <w:rFonts w:cs="Arial"/>
                <w:sz w:val="20"/>
                <w:szCs w:val="20"/>
              </w:rPr>
              <w:t>NM1</w:t>
            </w:r>
          </w:p>
        </w:tc>
      </w:tr>
      <w:tr w:rsidR="0085157F" w:rsidRPr="002C7840" w:rsidTr="008C3FF7">
        <w:trPr>
          <w:trHeight w:val="255"/>
          <w:jc w:val="center"/>
        </w:trPr>
        <w:tc>
          <w:tcPr>
            <w:tcW w:w="580" w:type="dxa"/>
            <w:gridSpan w:val="2"/>
            <w:shd w:val="clear" w:color="auto" w:fill="FDE9D9"/>
            <w:noWrap/>
          </w:tcPr>
          <w:p w:rsidR="0085157F" w:rsidRPr="002C7840" w:rsidRDefault="0085157F" w:rsidP="0085157F">
            <w:pPr>
              <w:spacing w:after="0" w:line="240" w:lineRule="auto"/>
              <w:jc w:val="right"/>
              <w:rPr>
                <w:rFonts w:cs="Arial"/>
                <w:sz w:val="20"/>
                <w:szCs w:val="20"/>
              </w:rPr>
            </w:pPr>
          </w:p>
        </w:tc>
        <w:tc>
          <w:tcPr>
            <w:tcW w:w="8908" w:type="dxa"/>
            <w:gridSpan w:val="12"/>
            <w:shd w:val="clear" w:color="auto" w:fill="FDE9D9"/>
            <w:noWrap/>
            <w:vAlign w:val="center"/>
          </w:tcPr>
          <w:p w:rsidR="0085157F" w:rsidRPr="002C7840" w:rsidRDefault="002C7840" w:rsidP="0085157F">
            <w:pPr>
              <w:spacing w:after="0" w:line="240" w:lineRule="auto"/>
              <w:jc w:val="center"/>
              <w:rPr>
                <w:rFonts w:cs="Arial"/>
                <w:sz w:val="20"/>
                <w:szCs w:val="20"/>
              </w:rPr>
            </w:pPr>
            <w:r>
              <w:rPr>
                <w:rFonts w:cs="Arial"/>
                <w:b/>
                <w:bCs/>
                <w:sz w:val="20"/>
                <w:szCs w:val="20"/>
              </w:rPr>
              <w:t>Drina</w:t>
            </w:r>
          </w:p>
        </w:tc>
      </w:tr>
      <w:tr w:rsidR="0085157F" w:rsidRPr="002C7840" w:rsidTr="008C3FF7">
        <w:trPr>
          <w:trHeight w:val="255"/>
          <w:jc w:val="center"/>
        </w:trPr>
        <w:tc>
          <w:tcPr>
            <w:tcW w:w="580" w:type="dxa"/>
            <w:gridSpan w:val="2"/>
            <w:noWrap/>
          </w:tcPr>
          <w:p w:rsidR="0085157F" w:rsidRPr="002C7840" w:rsidRDefault="0085157F" w:rsidP="0085157F">
            <w:pPr>
              <w:spacing w:after="0" w:line="240" w:lineRule="auto"/>
              <w:jc w:val="right"/>
              <w:rPr>
                <w:rFonts w:cs="Arial"/>
                <w:sz w:val="20"/>
                <w:szCs w:val="20"/>
              </w:rPr>
            </w:pPr>
            <w:r w:rsidRPr="002C7840">
              <w:rPr>
                <w:rFonts w:cs="Arial"/>
                <w:sz w:val="20"/>
                <w:szCs w:val="20"/>
              </w:rPr>
              <w:t>1</w:t>
            </w:r>
          </w:p>
        </w:tc>
        <w:tc>
          <w:tcPr>
            <w:tcW w:w="1534" w:type="dxa"/>
            <w:gridSpan w:val="2"/>
            <w:noWrap/>
          </w:tcPr>
          <w:p w:rsidR="0085157F" w:rsidRPr="002C7840" w:rsidRDefault="002C7840" w:rsidP="0085157F">
            <w:pPr>
              <w:spacing w:after="0" w:line="240" w:lineRule="auto"/>
              <w:rPr>
                <w:rFonts w:cs="Arial"/>
                <w:sz w:val="20"/>
                <w:szCs w:val="20"/>
              </w:rPr>
            </w:pPr>
            <w:r>
              <w:rPr>
                <w:rFonts w:cs="Arial"/>
                <w:sz w:val="20"/>
                <w:szCs w:val="20"/>
              </w:rPr>
              <w:t>Drina</w:t>
            </w:r>
          </w:p>
        </w:tc>
        <w:tc>
          <w:tcPr>
            <w:tcW w:w="1584" w:type="dxa"/>
            <w:gridSpan w:val="2"/>
            <w:noWrap/>
          </w:tcPr>
          <w:p w:rsidR="0085157F" w:rsidRPr="002C7840" w:rsidRDefault="002C7840" w:rsidP="0085157F">
            <w:pPr>
              <w:spacing w:after="0" w:line="240" w:lineRule="auto"/>
              <w:rPr>
                <w:rFonts w:cs="Arial"/>
                <w:sz w:val="20"/>
                <w:szCs w:val="20"/>
              </w:rPr>
            </w:pPr>
            <w:r>
              <w:rPr>
                <w:rFonts w:cs="Arial"/>
                <w:sz w:val="20"/>
                <w:szCs w:val="20"/>
              </w:rPr>
              <w:t>Pavlovi</w:t>
            </w:r>
            <w:r>
              <w:rPr>
                <w:rFonts w:cs="Arial"/>
                <w:sz w:val="20"/>
                <w:szCs w:val="20"/>
                <w:lang w:val="sr-Cyrl-CS"/>
              </w:rPr>
              <w:t>ć</w:t>
            </w:r>
            <w:r>
              <w:rPr>
                <w:rFonts w:cs="Arial"/>
                <w:sz w:val="20"/>
                <w:szCs w:val="20"/>
              </w:rPr>
              <w:t>a</w:t>
            </w:r>
            <w:r w:rsidR="0085157F" w:rsidRPr="002C7840">
              <w:rPr>
                <w:rFonts w:cs="Arial"/>
                <w:sz w:val="20"/>
                <w:szCs w:val="20"/>
                <w:lang w:val="sr-Cyrl-CS"/>
              </w:rPr>
              <w:t xml:space="preserve"> </w:t>
            </w:r>
            <w:r>
              <w:rPr>
                <w:rFonts w:cs="Arial"/>
                <w:sz w:val="20"/>
                <w:szCs w:val="20"/>
              </w:rPr>
              <w:t>M</w:t>
            </w:r>
            <w:r w:rsidR="0085157F" w:rsidRPr="002C7840">
              <w:rPr>
                <w:rFonts w:cs="Arial"/>
                <w:sz w:val="20"/>
                <w:szCs w:val="20"/>
              </w:rPr>
              <w:t>.</w:t>
            </w:r>
          </w:p>
        </w:tc>
        <w:tc>
          <w:tcPr>
            <w:tcW w:w="709" w:type="dxa"/>
            <w:gridSpan w:val="2"/>
            <w:noWrap/>
            <w:vAlign w:val="center"/>
          </w:tcPr>
          <w:p w:rsidR="0085157F" w:rsidRPr="002C7840" w:rsidRDefault="0085157F" w:rsidP="0085157F">
            <w:pPr>
              <w:spacing w:after="0" w:line="240" w:lineRule="auto"/>
              <w:jc w:val="center"/>
              <w:rPr>
                <w:rFonts w:cs="Arial"/>
                <w:sz w:val="20"/>
                <w:szCs w:val="20"/>
              </w:rPr>
            </w:pPr>
            <w:r w:rsidRPr="002C7840">
              <w:rPr>
                <w:rFonts w:cs="Arial"/>
                <w:sz w:val="20"/>
                <w:szCs w:val="20"/>
              </w:rPr>
              <w:t>D01</w:t>
            </w:r>
          </w:p>
        </w:tc>
        <w:tc>
          <w:tcPr>
            <w:tcW w:w="992" w:type="dxa"/>
            <w:gridSpan w:val="2"/>
            <w:noWrap/>
            <w:vAlign w:val="center"/>
          </w:tcPr>
          <w:p w:rsidR="0085157F" w:rsidRPr="002C7840" w:rsidRDefault="0085157F" w:rsidP="0085157F">
            <w:pPr>
              <w:spacing w:after="0" w:line="240" w:lineRule="auto"/>
              <w:rPr>
                <w:rFonts w:cs="Arial"/>
                <w:sz w:val="20"/>
                <w:szCs w:val="20"/>
              </w:rPr>
            </w:pPr>
            <w:r w:rsidRPr="002C7840">
              <w:rPr>
                <w:rFonts w:cs="Arial"/>
                <w:sz w:val="20"/>
                <w:szCs w:val="20"/>
              </w:rPr>
              <w:t>WB_1.14</w:t>
            </w:r>
          </w:p>
        </w:tc>
        <w:tc>
          <w:tcPr>
            <w:tcW w:w="2126" w:type="dxa"/>
            <w:gridSpan w:val="2"/>
            <w:noWrap/>
          </w:tcPr>
          <w:p w:rsidR="0085157F" w:rsidRPr="002C7840" w:rsidRDefault="0085157F" w:rsidP="0085157F">
            <w:pPr>
              <w:spacing w:after="0" w:line="240" w:lineRule="auto"/>
              <w:rPr>
                <w:rFonts w:cs="Arial"/>
                <w:sz w:val="20"/>
                <w:szCs w:val="20"/>
              </w:rPr>
            </w:pPr>
            <w:r w:rsidRPr="002C7840">
              <w:rPr>
                <w:rFonts w:cs="Arial"/>
                <w:sz w:val="20"/>
                <w:szCs w:val="20"/>
              </w:rPr>
              <w:t>BA_DR_1</w:t>
            </w:r>
          </w:p>
        </w:tc>
        <w:tc>
          <w:tcPr>
            <w:tcW w:w="1963" w:type="dxa"/>
            <w:gridSpan w:val="2"/>
          </w:tcPr>
          <w:p w:rsidR="0085157F" w:rsidRPr="002C7840" w:rsidRDefault="0085157F" w:rsidP="0085157F">
            <w:pPr>
              <w:spacing w:after="0" w:line="240" w:lineRule="auto"/>
              <w:rPr>
                <w:rFonts w:cs="Arial"/>
                <w:sz w:val="20"/>
                <w:szCs w:val="20"/>
              </w:rPr>
            </w:pPr>
            <w:r w:rsidRPr="002C7840">
              <w:rPr>
                <w:rFonts w:cs="Arial"/>
                <w:sz w:val="20"/>
                <w:szCs w:val="20"/>
              </w:rPr>
              <w:t>NM2;NM1;OM</w:t>
            </w:r>
          </w:p>
        </w:tc>
      </w:tr>
      <w:tr w:rsidR="0085157F" w:rsidRPr="002C7840" w:rsidTr="008C3FF7">
        <w:trPr>
          <w:trHeight w:val="255"/>
          <w:jc w:val="center"/>
        </w:trPr>
        <w:tc>
          <w:tcPr>
            <w:tcW w:w="580" w:type="dxa"/>
            <w:gridSpan w:val="2"/>
            <w:noWrap/>
          </w:tcPr>
          <w:p w:rsidR="0085157F" w:rsidRPr="002C7840" w:rsidRDefault="0085157F" w:rsidP="0085157F">
            <w:pPr>
              <w:spacing w:after="0" w:line="240" w:lineRule="auto"/>
              <w:jc w:val="right"/>
              <w:rPr>
                <w:rFonts w:cs="Arial"/>
                <w:sz w:val="20"/>
                <w:szCs w:val="20"/>
              </w:rPr>
            </w:pPr>
            <w:r w:rsidRPr="002C7840">
              <w:rPr>
                <w:rFonts w:cs="Arial"/>
                <w:sz w:val="20"/>
                <w:szCs w:val="20"/>
              </w:rPr>
              <w:t>2</w:t>
            </w:r>
          </w:p>
        </w:tc>
        <w:tc>
          <w:tcPr>
            <w:tcW w:w="1534" w:type="dxa"/>
            <w:gridSpan w:val="2"/>
            <w:noWrap/>
          </w:tcPr>
          <w:p w:rsidR="0085157F" w:rsidRPr="002C7840" w:rsidRDefault="002C7840" w:rsidP="0085157F">
            <w:pPr>
              <w:spacing w:after="0" w:line="240" w:lineRule="auto"/>
              <w:rPr>
                <w:rFonts w:cs="Arial"/>
                <w:sz w:val="20"/>
                <w:szCs w:val="20"/>
              </w:rPr>
            </w:pPr>
            <w:r>
              <w:rPr>
                <w:rFonts w:cs="Arial"/>
                <w:sz w:val="20"/>
                <w:szCs w:val="20"/>
              </w:rPr>
              <w:t>Drina</w:t>
            </w:r>
          </w:p>
        </w:tc>
        <w:tc>
          <w:tcPr>
            <w:tcW w:w="1584" w:type="dxa"/>
            <w:gridSpan w:val="2"/>
            <w:noWrap/>
          </w:tcPr>
          <w:p w:rsidR="0085157F" w:rsidRPr="002C7840" w:rsidRDefault="002C7840" w:rsidP="0085157F">
            <w:pPr>
              <w:spacing w:after="0" w:line="240" w:lineRule="auto"/>
              <w:rPr>
                <w:rFonts w:cs="Arial"/>
                <w:sz w:val="20"/>
                <w:szCs w:val="20"/>
              </w:rPr>
            </w:pPr>
            <w:r>
              <w:rPr>
                <w:rFonts w:cs="Arial"/>
                <w:sz w:val="20"/>
                <w:szCs w:val="20"/>
              </w:rPr>
              <w:t>Karakaj</w:t>
            </w:r>
          </w:p>
        </w:tc>
        <w:tc>
          <w:tcPr>
            <w:tcW w:w="709" w:type="dxa"/>
            <w:gridSpan w:val="2"/>
            <w:noWrap/>
            <w:vAlign w:val="center"/>
          </w:tcPr>
          <w:p w:rsidR="0085157F" w:rsidRPr="002C7840" w:rsidRDefault="0085157F" w:rsidP="0085157F">
            <w:pPr>
              <w:spacing w:after="0" w:line="240" w:lineRule="auto"/>
              <w:jc w:val="center"/>
              <w:rPr>
                <w:rFonts w:cs="Arial"/>
                <w:sz w:val="20"/>
                <w:szCs w:val="20"/>
              </w:rPr>
            </w:pPr>
            <w:r w:rsidRPr="002C7840">
              <w:rPr>
                <w:rFonts w:cs="Arial"/>
                <w:sz w:val="20"/>
                <w:szCs w:val="20"/>
              </w:rPr>
              <w:t>D02</w:t>
            </w:r>
          </w:p>
        </w:tc>
        <w:tc>
          <w:tcPr>
            <w:tcW w:w="992" w:type="dxa"/>
            <w:gridSpan w:val="2"/>
            <w:noWrap/>
            <w:vAlign w:val="center"/>
          </w:tcPr>
          <w:p w:rsidR="0085157F" w:rsidRPr="002C7840" w:rsidRDefault="0085157F" w:rsidP="0085157F">
            <w:pPr>
              <w:spacing w:after="0" w:line="240" w:lineRule="auto"/>
              <w:rPr>
                <w:rFonts w:cs="Arial"/>
                <w:sz w:val="20"/>
                <w:szCs w:val="20"/>
              </w:rPr>
            </w:pPr>
            <w:r w:rsidRPr="002C7840">
              <w:rPr>
                <w:rFonts w:cs="Arial"/>
                <w:sz w:val="20"/>
                <w:szCs w:val="20"/>
              </w:rPr>
              <w:t>WB_1.14</w:t>
            </w:r>
          </w:p>
        </w:tc>
        <w:tc>
          <w:tcPr>
            <w:tcW w:w="2126" w:type="dxa"/>
            <w:gridSpan w:val="2"/>
            <w:noWrap/>
          </w:tcPr>
          <w:p w:rsidR="0085157F" w:rsidRPr="002C7840" w:rsidRDefault="0085157F" w:rsidP="0085157F">
            <w:pPr>
              <w:spacing w:after="0" w:line="240" w:lineRule="auto"/>
              <w:rPr>
                <w:rFonts w:cs="Arial"/>
                <w:sz w:val="20"/>
                <w:szCs w:val="20"/>
              </w:rPr>
            </w:pPr>
            <w:r w:rsidRPr="002C7840">
              <w:rPr>
                <w:rFonts w:cs="Arial"/>
                <w:sz w:val="20"/>
                <w:szCs w:val="20"/>
              </w:rPr>
              <w:t>BA_DR_1</w:t>
            </w:r>
          </w:p>
        </w:tc>
        <w:tc>
          <w:tcPr>
            <w:tcW w:w="1963" w:type="dxa"/>
            <w:gridSpan w:val="2"/>
          </w:tcPr>
          <w:p w:rsidR="0085157F" w:rsidRPr="002C7840" w:rsidRDefault="0085157F" w:rsidP="0085157F">
            <w:pPr>
              <w:spacing w:after="0" w:line="240" w:lineRule="auto"/>
              <w:rPr>
                <w:rFonts w:cs="Arial"/>
                <w:sz w:val="20"/>
                <w:szCs w:val="20"/>
              </w:rPr>
            </w:pPr>
            <w:r w:rsidRPr="002C7840">
              <w:rPr>
                <w:rFonts w:cs="Arial"/>
                <w:sz w:val="20"/>
                <w:szCs w:val="20"/>
              </w:rPr>
              <w:t>OM</w:t>
            </w:r>
          </w:p>
        </w:tc>
      </w:tr>
      <w:tr w:rsidR="0085157F" w:rsidRPr="002C7840" w:rsidTr="008C3FF7">
        <w:trPr>
          <w:trHeight w:val="255"/>
          <w:jc w:val="center"/>
        </w:trPr>
        <w:tc>
          <w:tcPr>
            <w:tcW w:w="580" w:type="dxa"/>
            <w:gridSpan w:val="2"/>
            <w:noWrap/>
          </w:tcPr>
          <w:p w:rsidR="0085157F" w:rsidRPr="002C7840" w:rsidRDefault="0085157F" w:rsidP="0085157F">
            <w:pPr>
              <w:spacing w:after="0" w:line="240" w:lineRule="auto"/>
              <w:jc w:val="right"/>
              <w:rPr>
                <w:rFonts w:cs="Arial"/>
                <w:sz w:val="20"/>
                <w:szCs w:val="20"/>
              </w:rPr>
            </w:pPr>
            <w:r w:rsidRPr="002C7840">
              <w:rPr>
                <w:rFonts w:cs="Arial"/>
                <w:sz w:val="20"/>
                <w:szCs w:val="20"/>
              </w:rPr>
              <w:t>3</w:t>
            </w:r>
          </w:p>
        </w:tc>
        <w:tc>
          <w:tcPr>
            <w:tcW w:w="1534" w:type="dxa"/>
            <w:gridSpan w:val="2"/>
            <w:noWrap/>
          </w:tcPr>
          <w:p w:rsidR="0085157F" w:rsidRPr="002C7840" w:rsidRDefault="002C7840" w:rsidP="0085157F">
            <w:pPr>
              <w:spacing w:after="0" w:line="240" w:lineRule="auto"/>
              <w:rPr>
                <w:rFonts w:cs="Arial"/>
                <w:sz w:val="20"/>
                <w:szCs w:val="20"/>
              </w:rPr>
            </w:pPr>
            <w:r>
              <w:rPr>
                <w:rFonts w:cs="Arial"/>
                <w:sz w:val="20"/>
                <w:szCs w:val="20"/>
              </w:rPr>
              <w:t>Drina</w:t>
            </w:r>
          </w:p>
        </w:tc>
        <w:tc>
          <w:tcPr>
            <w:tcW w:w="1584" w:type="dxa"/>
            <w:gridSpan w:val="2"/>
            <w:noWrap/>
          </w:tcPr>
          <w:p w:rsidR="0085157F" w:rsidRPr="002C7840" w:rsidRDefault="002C7840" w:rsidP="0085157F">
            <w:pPr>
              <w:spacing w:after="0" w:line="240" w:lineRule="auto"/>
              <w:rPr>
                <w:rFonts w:cs="Arial"/>
                <w:sz w:val="20"/>
                <w:szCs w:val="20"/>
              </w:rPr>
            </w:pPr>
            <w:r>
              <w:rPr>
                <w:rFonts w:cs="Arial"/>
                <w:sz w:val="20"/>
                <w:szCs w:val="20"/>
              </w:rPr>
              <w:t>Fo</w:t>
            </w:r>
            <w:r>
              <w:rPr>
                <w:rFonts w:cs="Arial"/>
                <w:sz w:val="20"/>
                <w:szCs w:val="20"/>
                <w:lang w:val="sr-Cyrl-CS"/>
              </w:rPr>
              <w:t>č</w:t>
            </w:r>
            <w:r>
              <w:rPr>
                <w:rFonts w:cs="Arial"/>
                <w:sz w:val="20"/>
                <w:szCs w:val="20"/>
              </w:rPr>
              <w:t>a</w:t>
            </w:r>
          </w:p>
        </w:tc>
        <w:tc>
          <w:tcPr>
            <w:tcW w:w="709" w:type="dxa"/>
            <w:gridSpan w:val="2"/>
            <w:noWrap/>
            <w:vAlign w:val="center"/>
          </w:tcPr>
          <w:p w:rsidR="0085157F" w:rsidRPr="002C7840" w:rsidRDefault="0085157F" w:rsidP="0085157F">
            <w:pPr>
              <w:spacing w:after="0" w:line="240" w:lineRule="auto"/>
              <w:jc w:val="center"/>
              <w:rPr>
                <w:rFonts w:cs="Arial"/>
                <w:sz w:val="20"/>
                <w:szCs w:val="20"/>
              </w:rPr>
            </w:pPr>
            <w:r w:rsidRPr="002C7840">
              <w:rPr>
                <w:rFonts w:cs="Arial"/>
                <w:sz w:val="20"/>
                <w:szCs w:val="20"/>
              </w:rPr>
              <w:t>D05</w:t>
            </w:r>
          </w:p>
        </w:tc>
        <w:tc>
          <w:tcPr>
            <w:tcW w:w="992" w:type="dxa"/>
            <w:gridSpan w:val="2"/>
            <w:noWrap/>
            <w:vAlign w:val="center"/>
          </w:tcPr>
          <w:p w:rsidR="0085157F" w:rsidRPr="002C7840" w:rsidRDefault="0085157F" w:rsidP="0085157F">
            <w:pPr>
              <w:spacing w:after="0" w:line="240" w:lineRule="auto"/>
              <w:rPr>
                <w:rFonts w:cs="Arial"/>
                <w:sz w:val="20"/>
                <w:szCs w:val="20"/>
              </w:rPr>
            </w:pPr>
            <w:r w:rsidRPr="002C7840">
              <w:rPr>
                <w:rFonts w:cs="Arial"/>
                <w:sz w:val="20"/>
                <w:szCs w:val="20"/>
              </w:rPr>
              <w:t>WB_2.4</w:t>
            </w:r>
          </w:p>
        </w:tc>
        <w:tc>
          <w:tcPr>
            <w:tcW w:w="2126" w:type="dxa"/>
            <w:gridSpan w:val="2"/>
            <w:noWrap/>
          </w:tcPr>
          <w:p w:rsidR="0085157F" w:rsidRPr="002C7840" w:rsidRDefault="0085157F" w:rsidP="0085157F">
            <w:pPr>
              <w:spacing w:after="0" w:line="240" w:lineRule="auto"/>
              <w:rPr>
                <w:rFonts w:cs="Arial"/>
                <w:sz w:val="20"/>
                <w:szCs w:val="20"/>
              </w:rPr>
            </w:pPr>
            <w:r w:rsidRPr="002C7840">
              <w:rPr>
                <w:rFonts w:cs="Arial"/>
                <w:sz w:val="20"/>
                <w:szCs w:val="20"/>
              </w:rPr>
              <w:t>BA_DR_7</w:t>
            </w:r>
          </w:p>
        </w:tc>
        <w:tc>
          <w:tcPr>
            <w:tcW w:w="1963" w:type="dxa"/>
            <w:gridSpan w:val="2"/>
          </w:tcPr>
          <w:p w:rsidR="0085157F" w:rsidRPr="002C7840" w:rsidRDefault="0085157F" w:rsidP="0085157F">
            <w:pPr>
              <w:spacing w:after="0" w:line="240" w:lineRule="auto"/>
              <w:rPr>
                <w:rFonts w:cs="Arial"/>
                <w:sz w:val="20"/>
                <w:szCs w:val="20"/>
              </w:rPr>
            </w:pPr>
            <w:r w:rsidRPr="002C7840">
              <w:rPr>
                <w:rFonts w:cs="Arial"/>
                <w:sz w:val="20"/>
                <w:szCs w:val="20"/>
              </w:rPr>
              <w:t>NM2;NM1;OM</w:t>
            </w:r>
          </w:p>
        </w:tc>
      </w:tr>
      <w:tr w:rsidR="0085157F" w:rsidRPr="002C7840" w:rsidTr="008C3FF7">
        <w:trPr>
          <w:trHeight w:val="255"/>
          <w:jc w:val="center"/>
        </w:trPr>
        <w:tc>
          <w:tcPr>
            <w:tcW w:w="580" w:type="dxa"/>
            <w:gridSpan w:val="2"/>
            <w:noWrap/>
          </w:tcPr>
          <w:p w:rsidR="0085157F" w:rsidRPr="002C7840" w:rsidRDefault="0085157F" w:rsidP="0085157F">
            <w:pPr>
              <w:spacing w:after="0" w:line="240" w:lineRule="auto"/>
              <w:jc w:val="right"/>
              <w:rPr>
                <w:rFonts w:cs="Arial"/>
                <w:sz w:val="20"/>
                <w:szCs w:val="20"/>
              </w:rPr>
            </w:pPr>
            <w:r w:rsidRPr="002C7840">
              <w:rPr>
                <w:rFonts w:cs="Arial"/>
                <w:sz w:val="20"/>
                <w:szCs w:val="20"/>
              </w:rPr>
              <w:t>4</w:t>
            </w:r>
          </w:p>
        </w:tc>
        <w:tc>
          <w:tcPr>
            <w:tcW w:w="1534" w:type="dxa"/>
            <w:gridSpan w:val="2"/>
            <w:noWrap/>
          </w:tcPr>
          <w:p w:rsidR="0085157F" w:rsidRPr="002C7840" w:rsidRDefault="002C7840" w:rsidP="0085157F">
            <w:pPr>
              <w:spacing w:after="0" w:line="240" w:lineRule="auto"/>
              <w:rPr>
                <w:rFonts w:cs="Arial"/>
                <w:sz w:val="20"/>
                <w:szCs w:val="20"/>
              </w:rPr>
            </w:pPr>
            <w:r>
              <w:rPr>
                <w:rFonts w:cs="Arial"/>
                <w:sz w:val="20"/>
                <w:szCs w:val="20"/>
              </w:rPr>
              <w:t>Janja</w:t>
            </w:r>
          </w:p>
        </w:tc>
        <w:tc>
          <w:tcPr>
            <w:tcW w:w="1584" w:type="dxa"/>
            <w:gridSpan w:val="2"/>
            <w:noWrap/>
          </w:tcPr>
          <w:p w:rsidR="0085157F" w:rsidRPr="002C7840" w:rsidRDefault="002C7840" w:rsidP="0085157F">
            <w:pPr>
              <w:spacing w:after="0" w:line="240" w:lineRule="auto"/>
              <w:rPr>
                <w:rFonts w:cs="Arial"/>
                <w:sz w:val="20"/>
                <w:szCs w:val="20"/>
              </w:rPr>
            </w:pPr>
            <w:r>
              <w:rPr>
                <w:rFonts w:cs="Arial"/>
                <w:sz w:val="20"/>
                <w:szCs w:val="20"/>
              </w:rPr>
              <w:t>Janja</w:t>
            </w:r>
          </w:p>
        </w:tc>
        <w:tc>
          <w:tcPr>
            <w:tcW w:w="709" w:type="dxa"/>
            <w:gridSpan w:val="2"/>
            <w:noWrap/>
            <w:vAlign w:val="center"/>
          </w:tcPr>
          <w:p w:rsidR="0085157F" w:rsidRPr="002C7840" w:rsidRDefault="0085157F" w:rsidP="0085157F">
            <w:pPr>
              <w:spacing w:after="0" w:line="240" w:lineRule="auto"/>
              <w:jc w:val="center"/>
              <w:rPr>
                <w:rFonts w:cs="Arial"/>
                <w:sz w:val="20"/>
                <w:szCs w:val="20"/>
              </w:rPr>
            </w:pPr>
            <w:r w:rsidRPr="002C7840">
              <w:rPr>
                <w:rFonts w:cs="Arial"/>
                <w:sz w:val="20"/>
                <w:szCs w:val="20"/>
              </w:rPr>
              <w:t>D11</w:t>
            </w:r>
          </w:p>
        </w:tc>
        <w:tc>
          <w:tcPr>
            <w:tcW w:w="992" w:type="dxa"/>
            <w:gridSpan w:val="2"/>
            <w:noWrap/>
            <w:vAlign w:val="center"/>
          </w:tcPr>
          <w:p w:rsidR="0085157F" w:rsidRPr="002C7840" w:rsidRDefault="0085157F" w:rsidP="0085157F">
            <w:pPr>
              <w:spacing w:after="0" w:line="240" w:lineRule="auto"/>
              <w:rPr>
                <w:rFonts w:cs="Arial"/>
                <w:sz w:val="20"/>
                <w:szCs w:val="20"/>
              </w:rPr>
            </w:pPr>
            <w:r w:rsidRPr="002C7840">
              <w:rPr>
                <w:rFonts w:cs="Arial"/>
                <w:sz w:val="20"/>
                <w:szCs w:val="20"/>
              </w:rPr>
              <w:t>WB_4.14</w:t>
            </w:r>
          </w:p>
        </w:tc>
        <w:tc>
          <w:tcPr>
            <w:tcW w:w="2126" w:type="dxa"/>
            <w:gridSpan w:val="2"/>
            <w:noWrap/>
          </w:tcPr>
          <w:p w:rsidR="0085157F" w:rsidRPr="002C7840" w:rsidRDefault="0085157F" w:rsidP="0085157F">
            <w:pPr>
              <w:spacing w:after="0" w:line="240" w:lineRule="auto"/>
              <w:rPr>
                <w:rFonts w:cs="Arial"/>
                <w:sz w:val="20"/>
                <w:szCs w:val="20"/>
              </w:rPr>
            </w:pPr>
            <w:r w:rsidRPr="002C7840">
              <w:rPr>
                <w:rFonts w:cs="Arial"/>
                <w:sz w:val="20"/>
                <w:szCs w:val="20"/>
              </w:rPr>
              <w:t>BA_Dr_JANJ_1</w:t>
            </w:r>
          </w:p>
        </w:tc>
        <w:tc>
          <w:tcPr>
            <w:tcW w:w="1963" w:type="dxa"/>
            <w:gridSpan w:val="2"/>
          </w:tcPr>
          <w:p w:rsidR="0085157F" w:rsidRPr="002C7840" w:rsidRDefault="0085157F" w:rsidP="0085157F">
            <w:pPr>
              <w:spacing w:after="0" w:line="240" w:lineRule="auto"/>
              <w:rPr>
                <w:rFonts w:cs="Arial"/>
                <w:sz w:val="20"/>
                <w:szCs w:val="20"/>
              </w:rPr>
            </w:pPr>
            <w:r w:rsidRPr="002C7840">
              <w:rPr>
                <w:rFonts w:cs="Arial"/>
                <w:sz w:val="20"/>
                <w:szCs w:val="20"/>
              </w:rPr>
              <w:t>NM1</w:t>
            </w:r>
          </w:p>
        </w:tc>
      </w:tr>
      <w:tr w:rsidR="0085157F" w:rsidRPr="002C7840" w:rsidTr="008C3FF7">
        <w:trPr>
          <w:trHeight w:val="255"/>
          <w:jc w:val="center"/>
        </w:trPr>
        <w:tc>
          <w:tcPr>
            <w:tcW w:w="580" w:type="dxa"/>
            <w:gridSpan w:val="2"/>
            <w:noWrap/>
          </w:tcPr>
          <w:p w:rsidR="0085157F" w:rsidRPr="002C7840" w:rsidRDefault="0085157F" w:rsidP="0085157F">
            <w:pPr>
              <w:spacing w:after="0" w:line="240" w:lineRule="auto"/>
              <w:jc w:val="right"/>
              <w:rPr>
                <w:rFonts w:cs="Arial"/>
                <w:sz w:val="20"/>
                <w:szCs w:val="20"/>
                <w:lang w:val="sr-Latn-BA"/>
              </w:rPr>
            </w:pPr>
            <w:r w:rsidRPr="002C7840">
              <w:rPr>
                <w:rFonts w:cs="Arial"/>
                <w:sz w:val="20"/>
                <w:szCs w:val="20"/>
                <w:lang w:val="sr-Latn-BA"/>
              </w:rPr>
              <w:t>5</w:t>
            </w:r>
          </w:p>
        </w:tc>
        <w:tc>
          <w:tcPr>
            <w:tcW w:w="1534" w:type="dxa"/>
            <w:gridSpan w:val="2"/>
            <w:noWrap/>
          </w:tcPr>
          <w:p w:rsidR="0085157F" w:rsidRPr="002C7840" w:rsidRDefault="002C7840" w:rsidP="0085157F">
            <w:pPr>
              <w:spacing w:after="0" w:line="240" w:lineRule="auto"/>
              <w:rPr>
                <w:rFonts w:cs="Arial"/>
                <w:sz w:val="20"/>
                <w:szCs w:val="20"/>
              </w:rPr>
            </w:pPr>
            <w:r>
              <w:rPr>
                <w:rFonts w:cs="Arial"/>
                <w:sz w:val="20"/>
                <w:szCs w:val="20"/>
              </w:rPr>
              <w:t>Lim</w:t>
            </w:r>
          </w:p>
        </w:tc>
        <w:tc>
          <w:tcPr>
            <w:tcW w:w="1584" w:type="dxa"/>
            <w:gridSpan w:val="2"/>
            <w:noWrap/>
          </w:tcPr>
          <w:p w:rsidR="0085157F" w:rsidRPr="002C7840" w:rsidRDefault="002C7840" w:rsidP="0085157F">
            <w:pPr>
              <w:spacing w:after="0" w:line="240" w:lineRule="auto"/>
              <w:rPr>
                <w:rFonts w:cs="Arial"/>
                <w:sz w:val="20"/>
                <w:szCs w:val="20"/>
              </w:rPr>
            </w:pPr>
            <w:r>
              <w:rPr>
                <w:rFonts w:cs="Arial"/>
                <w:sz w:val="20"/>
                <w:szCs w:val="20"/>
              </w:rPr>
              <w:t>Rudo</w:t>
            </w:r>
          </w:p>
        </w:tc>
        <w:tc>
          <w:tcPr>
            <w:tcW w:w="709" w:type="dxa"/>
            <w:gridSpan w:val="2"/>
            <w:noWrap/>
            <w:vAlign w:val="center"/>
          </w:tcPr>
          <w:p w:rsidR="0085157F" w:rsidRPr="002C7840" w:rsidRDefault="0085157F" w:rsidP="0085157F">
            <w:pPr>
              <w:spacing w:after="0" w:line="240" w:lineRule="auto"/>
              <w:jc w:val="center"/>
              <w:rPr>
                <w:rFonts w:cs="Arial"/>
                <w:sz w:val="20"/>
                <w:szCs w:val="20"/>
              </w:rPr>
            </w:pPr>
            <w:r w:rsidRPr="002C7840">
              <w:rPr>
                <w:rFonts w:cs="Arial"/>
                <w:sz w:val="20"/>
                <w:szCs w:val="20"/>
              </w:rPr>
              <w:t>D16</w:t>
            </w:r>
          </w:p>
        </w:tc>
        <w:tc>
          <w:tcPr>
            <w:tcW w:w="992" w:type="dxa"/>
            <w:gridSpan w:val="2"/>
            <w:noWrap/>
            <w:vAlign w:val="center"/>
          </w:tcPr>
          <w:p w:rsidR="0085157F" w:rsidRPr="002C7840" w:rsidRDefault="0085157F" w:rsidP="0085157F">
            <w:pPr>
              <w:spacing w:after="0" w:line="240" w:lineRule="auto"/>
              <w:rPr>
                <w:rFonts w:cs="Arial"/>
                <w:sz w:val="20"/>
                <w:szCs w:val="20"/>
              </w:rPr>
            </w:pPr>
            <w:r w:rsidRPr="002C7840">
              <w:rPr>
                <w:rFonts w:cs="Arial"/>
                <w:sz w:val="20"/>
                <w:szCs w:val="20"/>
              </w:rPr>
              <w:t>WB_2.17</w:t>
            </w:r>
          </w:p>
        </w:tc>
        <w:tc>
          <w:tcPr>
            <w:tcW w:w="2126" w:type="dxa"/>
            <w:gridSpan w:val="2"/>
            <w:noWrap/>
          </w:tcPr>
          <w:p w:rsidR="0085157F" w:rsidRPr="002C7840" w:rsidRDefault="0085157F" w:rsidP="0085157F">
            <w:pPr>
              <w:spacing w:after="0" w:line="240" w:lineRule="auto"/>
              <w:rPr>
                <w:rFonts w:cs="Arial"/>
                <w:sz w:val="20"/>
                <w:szCs w:val="20"/>
              </w:rPr>
            </w:pPr>
            <w:r w:rsidRPr="002C7840">
              <w:rPr>
                <w:rFonts w:cs="Arial"/>
                <w:sz w:val="20"/>
                <w:szCs w:val="20"/>
              </w:rPr>
              <w:t>BA_LIM_1</w:t>
            </w:r>
          </w:p>
        </w:tc>
        <w:tc>
          <w:tcPr>
            <w:tcW w:w="1963" w:type="dxa"/>
            <w:gridSpan w:val="2"/>
          </w:tcPr>
          <w:p w:rsidR="0085157F" w:rsidRPr="002C7840" w:rsidRDefault="0085157F" w:rsidP="0085157F">
            <w:pPr>
              <w:spacing w:after="0" w:line="240" w:lineRule="auto"/>
              <w:rPr>
                <w:rFonts w:cs="Arial"/>
                <w:sz w:val="20"/>
                <w:szCs w:val="20"/>
              </w:rPr>
            </w:pPr>
            <w:r w:rsidRPr="002C7840">
              <w:rPr>
                <w:rFonts w:cs="Arial"/>
                <w:sz w:val="20"/>
                <w:szCs w:val="20"/>
              </w:rPr>
              <w:t>OM</w:t>
            </w:r>
          </w:p>
        </w:tc>
      </w:tr>
      <w:tr w:rsidR="0085157F" w:rsidRPr="002C7840" w:rsidTr="008C3FF7">
        <w:trPr>
          <w:trHeight w:val="255"/>
          <w:jc w:val="center"/>
        </w:trPr>
        <w:tc>
          <w:tcPr>
            <w:tcW w:w="580" w:type="dxa"/>
            <w:gridSpan w:val="2"/>
            <w:noWrap/>
          </w:tcPr>
          <w:p w:rsidR="0085157F" w:rsidRPr="002C7840" w:rsidRDefault="0085157F" w:rsidP="0085157F">
            <w:pPr>
              <w:spacing w:after="0" w:line="240" w:lineRule="auto"/>
              <w:jc w:val="right"/>
              <w:rPr>
                <w:rFonts w:cs="Arial"/>
                <w:sz w:val="20"/>
                <w:szCs w:val="20"/>
                <w:lang w:val="sr-Latn-BA"/>
              </w:rPr>
            </w:pPr>
            <w:r w:rsidRPr="002C7840">
              <w:rPr>
                <w:rFonts w:cs="Arial"/>
                <w:sz w:val="20"/>
                <w:szCs w:val="20"/>
                <w:lang w:val="sr-Latn-BA"/>
              </w:rPr>
              <w:t>6</w:t>
            </w:r>
          </w:p>
        </w:tc>
        <w:tc>
          <w:tcPr>
            <w:tcW w:w="1534" w:type="dxa"/>
            <w:gridSpan w:val="2"/>
            <w:noWrap/>
          </w:tcPr>
          <w:p w:rsidR="0085157F" w:rsidRPr="002C7840" w:rsidRDefault="002C7840" w:rsidP="0085157F">
            <w:pPr>
              <w:spacing w:after="0" w:line="240" w:lineRule="auto"/>
              <w:rPr>
                <w:rFonts w:cs="Arial"/>
                <w:sz w:val="20"/>
                <w:szCs w:val="20"/>
              </w:rPr>
            </w:pPr>
            <w:r>
              <w:rPr>
                <w:rFonts w:cs="Arial"/>
                <w:sz w:val="20"/>
                <w:szCs w:val="20"/>
                <w:lang w:val="sr-Cyrl-CS"/>
              </w:rPr>
              <w:t>Ć</w:t>
            </w:r>
            <w:r>
              <w:rPr>
                <w:rFonts w:cs="Arial"/>
                <w:sz w:val="20"/>
                <w:szCs w:val="20"/>
              </w:rPr>
              <w:t>eotina</w:t>
            </w:r>
          </w:p>
        </w:tc>
        <w:tc>
          <w:tcPr>
            <w:tcW w:w="1584" w:type="dxa"/>
            <w:gridSpan w:val="2"/>
            <w:noWrap/>
          </w:tcPr>
          <w:p w:rsidR="0085157F" w:rsidRPr="002C7840" w:rsidRDefault="002C7840" w:rsidP="0085157F">
            <w:pPr>
              <w:spacing w:after="0" w:line="240" w:lineRule="auto"/>
              <w:rPr>
                <w:rFonts w:cs="Arial"/>
                <w:sz w:val="20"/>
                <w:szCs w:val="20"/>
              </w:rPr>
            </w:pPr>
            <w:r>
              <w:rPr>
                <w:rFonts w:cs="Arial"/>
                <w:sz w:val="20"/>
                <w:szCs w:val="20"/>
              </w:rPr>
              <w:t>Brioni</w:t>
            </w:r>
          </w:p>
        </w:tc>
        <w:tc>
          <w:tcPr>
            <w:tcW w:w="709" w:type="dxa"/>
            <w:gridSpan w:val="2"/>
            <w:noWrap/>
            <w:vAlign w:val="center"/>
          </w:tcPr>
          <w:p w:rsidR="0085157F" w:rsidRPr="002C7840" w:rsidRDefault="0085157F" w:rsidP="0085157F">
            <w:pPr>
              <w:spacing w:after="0" w:line="240" w:lineRule="auto"/>
              <w:jc w:val="center"/>
              <w:rPr>
                <w:rFonts w:cs="Arial"/>
                <w:sz w:val="20"/>
                <w:szCs w:val="20"/>
              </w:rPr>
            </w:pPr>
            <w:r w:rsidRPr="002C7840">
              <w:rPr>
                <w:rFonts w:cs="Arial"/>
                <w:sz w:val="20"/>
                <w:szCs w:val="20"/>
              </w:rPr>
              <w:t>D18</w:t>
            </w:r>
          </w:p>
        </w:tc>
        <w:tc>
          <w:tcPr>
            <w:tcW w:w="992" w:type="dxa"/>
            <w:gridSpan w:val="2"/>
            <w:noWrap/>
            <w:vAlign w:val="center"/>
          </w:tcPr>
          <w:p w:rsidR="0085157F" w:rsidRPr="002C7840" w:rsidRDefault="0085157F" w:rsidP="0085157F">
            <w:pPr>
              <w:spacing w:after="0" w:line="240" w:lineRule="auto"/>
              <w:rPr>
                <w:rFonts w:cs="Arial"/>
                <w:sz w:val="20"/>
                <w:szCs w:val="20"/>
              </w:rPr>
            </w:pPr>
            <w:r w:rsidRPr="002C7840">
              <w:rPr>
                <w:rFonts w:cs="Arial"/>
                <w:sz w:val="20"/>
                <w:szCs w:val="20"/>
              </w:rPr>
              <w:t>WB_3.16</w:t>
            </w:r>
          </w:p>
        </w:tc>
        <w:tc>
          <w:tcPr>
            <w:tcW w:w="2126" w:type="dxa"/>
            <w:gridSpan w:val="2"/>
            <w:noWrap/>
          </w:tcPr>
          <w:p w:rsidR="0085157F" w:rsidRPr="002C7840" w:rsidRDefault="0085157F" w:rsidP="0085157F">
            <w:pPr>
              <w:spacing w:after="0" w:line="240" w:lineRule="auto"/>
              <w:rPr>
                <w:rFonts w:cs="Arial"/>
                <w:sz w:val="20"/>
                <w:szCs w:val="20"/>
              </w:rPr>
            </w:pPr>
            <w:r w:rsidRPr="002C7840">
              <w:rPr>
                <w:rFonts w:cs="Arial"/>
                <w:sz w:val="20"/>
                <w:szCs w:val="20"/>
              </w:rPr>
              <w:t>BA_Dr_CEO_1</w:t>
            </w:r>
          </w:p>
        </w:tc>
        <w:tc>
          <w:tcPr>
            <w:tcW w:w="1963" w:type="dxa"/>
            <w:gridSpan w:val="2"/>
          </w:tcPr>
          <w:p w:rsidR="0085157F" w:rsidRPr="002C7840" w:rsidRDefault="0085157F" w:rsidP="0085157F">
            <w:pPr>
              <w:spacing w:after="0" w:line="240" w:lineRule="auto"/>
              <w:rPr>
                <w:rFonts w:cs="Arial"/>
                <w:sz w:val="20"/>
                <w:szCs w:val="20"/>
              </w:rPr>
            </w:pPr>
            <w:r w:rsidRPr="002C7840">
              <w:rPr>
                <w:rFonts w:cs="Arial"/>
                <w:sz w:val="20"/>
                <w:szCs w:val="20"/>
              </w:rPr>
              <w:t>OM</w:t>
            </w:r>
          </w:p>
        </w:tc>
      </w:tr>
      <w:tr w:rsidR="0085157F" w:rsidRPr="002C7840" w:rsidTr="008C3FF7">
        <w:trPr>
          <w:trHeight w:val="255"/>
          <w:jc w:val="center"/>
        </w:trPr>
        <w:tc>
          <w:tcPr>
            <w:tcW w:w="580" w:type="dxa"/>
            <w:gridSpan w:val="2"/>
            <w:tcBorders>
              <w:bottom w:val="single" w:sz="4" w:space="0" w:color="000000"/>
            </w:tcBorders>
            <w:noWrap/>
            <w:vAlign w:val="center"/>
          </w:tcPr>
          <w:p w:rsidR="0085157F" w:rsidRPr="002C7840" w:rsidRDefault="0085157F" w:rsidP="0085157F">
            <w:pPr>
              <w:spacing w:after="0" w:line="240" w:lineRule="auto"/>
              <w:jc w:val="right"/>
              <w:rPr>
                <w:rFonts w:cs="Arial"/>
                <w:sz w:val="20"/>
                <w:szCs w:val="20"/>
              </w:rPr>
            </w:pPr>
            <w:r w:rsidRPr="002C7840">
              <w:rPr>
                <w:rFonts w:cs="Arial"/>
                <w:sz w:val="20"/>
                <w:szCs w:val="20"/>
              </w:rPr>
              <w:t>7</w:t>
            </w:r>
          </w:p>
        </w:tc>
        <w:tc>
          <w:tcPr>
            <w:tcW w:w="1534" w:type="dxa"/>
            <w:gridSpan w:val="2"/>
            <w:tcBorders>
              <w:bottom w:val="single" w:sz="4" w:space="0" w:color="000000"/>
            </w:tcBorders>
            <w:noWrap/>
            <w:vAlign w:val="center"/>
          </w:tcPr>
          <w:p w:rsidR="0085157F" w:rsidRPr="002C7840" w:rsidRDefault="002C7840" w:rsidP="0085157F">
            <w:pPr>
              <w:spacing w:after="0" w:line="240" w:lineRule="auto"/>
              <w:rPr>
                <w:rFonts w:cs="Arial"/>
                <w:sz w:val="20"/>
                <w:szCs w:val="20"/>
              </w:rPr>
            </w:pPr>
            <w:r>
              <w:rPr>
                <w:rFonts w:cs="Arial"/>
                <w:sz w:val="20"/>
                <w:szCs w:val="20"/>
              </w:rPr>
              <w:t>Kanal</w:t>
            </w:r>
            <w:r w:rsidR="0085157F" w:rsidRPr="002C7840">
              <w:rPr>
                <w:rFonts w:cs="Arial"/>
                <w:sz w:val="20"/>
                <w:szCs w:val="20"/>
              </w:rPr>
              <w:t xml:space="preserve"> </w:t>
            </w:r>
            <w:r>
              <w:rPr>
                <w:rFonts w:cs="Arial"/>
                <w:sz w:val="20"/>
                <w:szCs w:val="20"/>
              </w:rPr>
              <w:t>Drina</w:t>
            </w:r>
            <w:r w:rsidR="0085157F" w:rsidRPr="002C7840">
              <w:rPr>
                <w:rFonts w:cs="Arial"/>
                <w:sz w:val="20"/>
                <w:szCs w:val="20"/>
              </w:rPr>
              <w:t xml:space="preserve"> </w:t>
            </w:r>
            <w:r>
              <w:rPr>
                <w:rFonts w:cs="Arial"/>
                <w:sz w:val="20"/>
                <w:szCs w:val="20"/>
              </w:rPr>
              <w:t>Dašnica</w:t>
            </w:r>
          </w:p>
        </w:tc>
        <w:tc>
          <w:tcPr>
            <w:tcW w:w="1584" w:type="dxa"/>
            <w:gridSpan w:val="2"/>
            <w:tcBorders>
              <w:bottom w:val="single" w:sz="4" w:space="0" w:color="000000"/>
            </w:tcBorders>
            <w:noWrap/>
            <w:vAlign w:val="center"/>
          </w:tcPr>
          <w:p w:rsidR="0085157F" w:rsidRPr="002C7840" w:rsidRDefault="002C7840" w:rsidP="0085157F">
            <w:pPr>
              <w:spacing w:after="0" w:line="240" w:lineRule="auto"/>
              <w:rPr>
                <w:rFonts w:cs="Arial"/>
                <w:sz w:val="20"/>
                <w:szCs w:val="20"/>
              </w:rPr>
            </w:pPr>
            <w:r>
              <w:rPr>
                <w:rFonts w:cs="Arial"/>
                <w:sz w:val="20"/>
                <w:szCs w:val="20"/>
              </w:rPr>
              <w:t>Gradac</w:t>
            </w:r>
          </w:p>
        </w:tc>
        <w:tc>
          <w:tcPr>
            <w:tcW w:w="709" w:type="dxa"/>
            <w:gridSpan w:val="2"/>
            <w:tcBorders>
              <w:bottom w:val="single" w:sz="4" w:space="0" w:color="000000"/>
            </w:tcBorders>
            <w:noWrap/>
            <w:vAlign w:val="center"/>
          </w:tcPr>
          <w:p w:rsidR="0085157F" w:rsidRPr="002C7840" w:rsidRDefault="0085157F" w:rsidP="0085157F">
            <w:pPr>
              <w:spacing w:after="0" w:line="240" w:lineRule="auto"/>
              <w:rPr>
                <w:rFonts w:cs="Arial"/>
                <w:sz w:val="20"/>
                <w:szCs w:val="20"/>
              </w:rPr>
            </w:pPr>
            <w:r w:rsidRPr="002C7840">
              <w:rPr>
                <w:rFonts w:cs="Arial"/>
                <w:sz w:val="20"/>
                <w:szCs w:val="20"/>
              </w:rPr>
              <w:t>D09</w:t>
            </w:r>
          </w:p>
        </w:tc>
        <w:tc>
          <w:tcPr>
            <w:tcW w:w="992" w:type="dxa"/>
            <w:gridSpan w:val="2"/>
            <w:tcBorders>
              <w:bottom w:val="single" w:sz="4" w:space="0" w:color="000000"/>
            </w:tcBorders>
            <w:noWrap/>
            <w:vAlign w:val="center"/>
          </w:tcPr>
          <w:p w:rsidR="0085157F" w:rsidRPr="002C7840" w:rsidRDefault="0085157F" w:rsidP="0085157F">
            <w:pPr>
              <w:spacing w:after="0" w:line="240" w:lineRule="auto"/>
              <w:rPr>
                <w:rFonts w:cs="Arial"/>
                <w:sz w:val="20"/>
                <w:szCs w:val="20"/>
              </w:rPr>
            </w:pPr>
            <w:r w:rsidRPr="002C7840">
              <w:rPr>
                <w:rFonts w:cs="Arial"/>
                <w:sz w:val="20"/>
                <w:szCs w:val="20"/>
              </w:rPr>
              <w:t>AWB</w:t>
            </w:r>
          </w:p>
        </w:tc>
        <w:tc>
          <w:tcPr>
            <w:tcW w:w="2126" w:type="dxa"/>
            <w:gridSpan w:val="2"/>
            <w:tcBorders>
              <w:bottom w:val="single" w:sz="4" w:space="0" w:color="000000"/>
            </w:tcBorders>
            <w:noWrap/>
            <w:vAlign w:val="center"/>
          </w:tcPr>
          <w:p w:rsidR="0085157F" w:rsidRPr="002C7840" w:rsidRDefault="0085157F" w:rsidP="0085157F">
            <w:pPr>
              <w:spacing w:after="0" w:line="240" w:lineRule="auto"/>
              <w:rPr>
                <w:rFonts w:cs="Arial"/>
                <w:sz w:val="20"/>
                <w:szCs w:val="20"/>
              </w:rPr>
            </w:pPr>
            <w:r w:rsidRPr="002C7840">
              <w:rPr>
                <w:rFonts w:cs="Arial"/>
                <w:sz w:val="20"/>
                <w:szCs w:val="20"/>
              </w:rPr>
              <w:t>BA_CDD</w:t>
            </w:r>
          </w:p>
        </w:tc>
        <w:tc>
          <w:tcPr>
            <w:tcW w:w="1963" w:type="dxa"/>
            <w:gridSpan w:val="2"/>
            <w:tcBorders>
              <w:bottom w:val="single" w:sz="4" w:space="0" w:color="000000"/>
            </w:tcBorders>
            <w:vAlign w:val="center"/>
          </w:tcPr>
          <w:p w:rsidR="0085157F" w:rsidRPr="002C7840" w:rsidRDefault="0085157F" w:rsidP="0085157F">
            <w:pPr>
              <w:spacing w:after="0" w:line="240" w:lineRule="auto"/>
              <w:rPr>
                <w:rFonts w:cs="Arial"/>
                <w:sz w:val="20"/>
                <w:szCs w:val="20"/>
              </w:rPr>
            </w:pPr>
            <w:r w:rsidRPr="002C7840">
              <w:rPr>
                <w:rFonts w:cs="Arial"/>
                <w:sz w:val="20"/>
                <w:szCs w:val="20"/>
              </w:rPr>
              <w:t>NM1</w:t>
            </w:r>
          </w:p>
        </w:tc>
      </w:tr>
      <w:tr w:rsidR="0085157F" w:rsidRPr="002C7840" w:rsidTr="008C3FF7">
        <w:trPr>
          <w:trHeight w:val="255"/>
          <w:jc w:val="center"/>
        </w:trPr>
        <w:tc>
          <w:tcPr>
            <w:tcW w:w="580" w:type="dxa"/>
            <w:gridSpan w:val="2"/>
            <w:tcBorders>
              <w:bottom w:val="single" w:sz="4" w:space="0" w:color="000000"/>
            </w:tcBorders>
            <w:noWrap/>
            <w:vAlign w:val="center"/>
          </w:tcPr>
          <w:p w:rsidR="0085157F" w:rsidRPr="002C7840" w:rsidRDefault="0085157F" w:rsidP="0085157F">
            <w:pPr>
              <w:spacing w:after="0" w:line="240" w:lineRule="auto"/>
              <w:jc w:val="right"/>
              <w:rPr>
                <w:rFonts w:cs="Arial"/>
                <w:color w:val="404040" w:themeColor="text1" w:themeTint="BF"/>
                <w:sz w:val="20"/>
                <w:szCs w:val="20"/>
              </w:rPr>
            </w:pPr>
            <w:r w:rsidRPr="002C7840">
              <w:rPr>
                <w:rFonts w:cs="Arial"/>
                <w:color w:val="404040" w:themeColor="text1" w:themeTint="BF"/>
                <w:sz w:val="20"/>
                <w:szCs w:val="20"/>
              </w:rPr>
              <w:lastRenderedPageBreak/>
              <w:t>8</w:t>
            </w:r>
          </w:p>
        </w:tc>
        <w:tc>
          <w:tcPr>
            <w:tcW w:w="1534" w:type="dxa"/>
            <w:gridSpan w:val="2"/>
            <w:tcBorders>
              <w:bottom w:val="single" w:sz="4" w:space="0" w:color="000000"/>
            </w:tcBorders>
            <w:noWrap/>
            <w:vAlign w:val="center"/>
          </w:tcPr>
          <w:p w:rsidR="0085157F" w:rsidRPr="002C7840" w:rsidRDefault="002C7840" w:rsidP="0085157F">
            <w:pPr>
              <w:spacing w:after="0" w:line="240" w:lineRule="auto"/>
              <w:rPr>
                <w:rFonts w:cs="Arial"/>
                <w:color w:val="404040" w:themeColor="text1" w:themeTint="BF"/>
                <w:sz w:val="20"/>
                <w:szCs w:val="20"/>
              </w:rPr>
            </w:pPr>
            <w:r>
              <w:rPr>
                <w:rFonts w:cs="Arial"/>
                <w:color w:val="404040" w:themeColor="text1" w:themeTint="BF"/>
                <w:sz w:val="20"/>
                <w:szCs w:val="20"/>
              </w:rPr>
              <w:t>Bistrica</w:t>
            </w:r>
          </w:p>
        </w:tc>
        <w:tc>
          <w:tcPr>
            <w:tcW w:w="1584" w:type="dxa"/>
            <w:gridSpan w:val="2"/>
            <w:tcBorders>
              <w:bottom w:val="single" w:sz="4" w:space="0" w:color="000000"/>
            </w:tcBorders>
            <w:noWrap/>
            <w:vAlign w:val="center"/>
          </w:tcPr>
          <w:p w:rsidR="0085157F" w:rsidRPr="002C7840" w:rsidRDefault="002C7840" w:rsidP="0085157F">
            <w:pPr>
              <w:spacing w:after="0" w:line="240" w:lineRule="auto"/>
              <w:rPr>
                <w:rFonts w:cs="Arial"/>
                <w:color w:val="404040" w:themeColor="text1" w:themeTint="BF"/>
                <w:sz w:val="20"/>
                <w:szCs w:val="20"/>
              </w:rPr>
            </w:pPr>
            <w:r>
              <w:rPr>
                <w:rFonts w:cs="Arial"/>
                <w:color w:val="404040" w:themeColor="text1" w:themeTint="BF"/>
                <w:sz w:val="20"/>
                <w:szCs w:val="20"/>
              </w:rPr>
              <w:t>Gunjak</w:t>
            </w:r>
          </w:p>
        </w:tc>
        <w:tc>
          <w:tcPr>
            <w:tcW w:w="709" w:type="dxa"/>
            <w:gridSpan w:val="2"/>
            <w:tcBorders>
              <w:bottom w:val="single" w:sz="4" w:space="0" w:color="000000"/>
            </w:tcBorders>
            <w:noWrap/>
            <w:vAlign w:val="center"/>
          </w:tcPr>
          <w:p w:rsidR="0085157F" w:rsidRPr="002C7840" w:rsidRDefault="0085157F" w:rsidP="0085157F">
            <w:pPr>
              <w:spacing w:after="0" w:line="240" w:lineRule="auto"/>
              <w:rPr>
                <w:rFonts w:cs="Arial"/>
                <w:color w:val="404040" w:themeColor="text1" w:themeTint="BF"/>
                <w:sz w:val="20"/>
                <w:szCs w:val="20"/>
              </w:rPr>
            </w:pPr>
            <w:r w:rsidRPr="002C7840">
              <w:rPr>
                <w:rFonts w:cs="Arial"/>
                <w:color w:val="404040" w:themeColor="text1" w:themeTint="BF"/>
                <w:sz w:val="20"/>
                <w:szCs w:val="20"/>
              </w:rPr>
              <w:t>D19</w:t>
            </w:r>
          </w:p>
        </w:tc>
        <w:tc>
          <w:tcPr>
            <w:tcW w:w="992" w:type="dxa"/>
            <w:gridSpan w:val="2"/>
            <w:tcBorders>
              <w:bottom w:val="single" w:sz="4" w:space="0" w:color="000000"/>
            </w:tcBorders>
            <w:noWrap/>
            <w:vAlign w:val="center"/>
          </w:tcPr>
          <w:p w:rsidR="0085157F" w:rsidRPr="002C7840" w:rsidRDefault="0085157F" w:rsidP="0085157F">
            <w:pPr>
              <w:spacing w:after="0" w:line="240" w:lineRule="auto"/>
              <w:rPr>
                <w:rFonts w:cs="Arial"/>
                <w:color w:val="404040" w:themeColor="text1" w:themeTint="BF"/>
                <w:sz w:val="20"/>
                <w:szCs w:val="20"/>
              </w:rPr>
            </w:pPr>
            <w:r w:rsidRPr="002C7840">
              <w:rPr>
                <w:rFonts w:cs="Arial"/>
                <w:color w:val="404040" w:themeColor="text1" w:themeTint="BF"/>
                <w:sz w:val="20"/>
                <w:szCs w:val="20"/>
              </w:rPr>
              <w:t>WB_</w:t>
            </w:r>
          </w:p>
        </w:tc>
        <w:tc>
          <w:tcPr>
            <w:tcW w:w="2126" w:type="dxa"/>
            <w:gridSpan w:val="2"/>
            <w:tcBorders>
              <w:bottom w:val="single" w:sz="4" w:space="0" w:color="000000"/>
            </w:tcBorders>
            <w:noWrap/>
            <w:vAlign w:val="center"/>
          </w:tcPr>
          <w:p w:rsidR="0085157F" w:rsidRPr="002C7840" w:rsidRDefault="0085157F" w:rsidP="0085157F">
            <w:pPr>
              <w:spacing w:after="0" w:line="240" w:lineRule="auto"/>
              <w:rPr>
                <w:rFonts w:cs="Arial"/>
                <w:color w:val="404040" w:themeColor="text1" w:themeTint="BF"/>
                <w:sz w:val="20"/>
                <w:szCs w:val="20"/>
              </w:rPr>
            </w:pPr>
            <w:r w:rsidRPr="002C7840">
              <w:rPr>
                <w:rFonts w:cs="Arial"/>
                <w:color w:val="404040" w:themeColor="text1" w:themeTint="BF"/>
                <w:sz w:val="20"/>
                <w:szCs w:val="20"/>
              </w:rPr>
              <w:t>BA_Dr_BIS</w:t>
            </w:r>
          </w:p>
        </w:tc>
        <w:tc>
          <w:tcPr>
            <w:tcW w:w="1963" w:type="dxa"/>
            <w:gridSpan w:val="2"/>
            <w:tcBorders>
              <w:bottom w:val="single" w:sz="4" w:space="0" w:color="000000"/>
            </w:tcBorders>
            <w:vAlign w:val="center"/>
          </w:tcPr>
          <w:p w:rsidR="0085157F" w:rsidRPr="002C7840" w:rsidRDefault="0085157F" w:rsidP="0085157F">
            <w:pPr>
              <w:spacing w:after="0" w:line="240" w:lineRule="auto"/>
              <w:rPr>
                <w:rFonts w:cs="Arial"/>
                <w:color w:val="404040" w:themeColor="text1" w:themeTint="BF"/>
                <w:sz w:val="20"/>
                <w:szCs w:val="20"/>
              </w:rPr>
            </w:pPr>
            <w:r w:rsidRPr="002C7840">
              <w:rPr>
                <w:rFonts w:cs="Arial"/>
                <w:color w:val="404040" w:themeColor="text1" w:themeTint="BF"/>
                <w:sz w:val="20"/>
                <w:szCs w:val="20"/>
              </w:rPr>
              <w:t>NM1</w:t>
            </w:r>
          </w:p>
        </w:tc>
      </w:tr>
      <w:tr w:rsidR="0085157F" w:rsidRPr="002C7840" w:rsidTr="008C3FF7">
        <w:trPr>
          <w:trHeight w:val="255"/>
          <w:jc w:val="center"/>
        </w:trPr>
        <w:tc>
          <w:tcPr>
            <w:tcW w:w="580" w:type="dxa"/>
            <w:gridSpan w:val="2"/>
            <w:tcBorders>
              <w:bottom w:val="single" w:sz="4" w:space="0" w:color="000000"/>
            </w:tcBorders>
            <w:noWrap/>
            <w:vAlign w:val="center"/>
          </w:tcPr>
          <w:p w:rsidR="0085157F" w:rsidRPr="002C7840" w:rsidRDefault="0085157F" w:rsidP="0085157F">
            <w:pPr>
              <w:spacing w:after="0" w:line="240" w:lineRule="auto"/>
              <w:jc w:val="right"/>
              <w:rPr>
                <w:rFonts w:cs="Arial"/>
                <w:color w:val="404040" w:themeColor="text1" w:themeTint="BF"/>
                <w:sz w:val="20"/>
                <w:szCs w:val="20"/>
              </w:rPr>
            </w:pPr>
            <w:r w:rsidRPr="002C7840">
              <w:rPr>
                <w:rFonts w:cs="Arial"/>
                <w:color w:val="404040" w:themeColor="text1" w:themeTint="BF"/>
                <w:sz w:val="20"/>
                <w:szCs w:val="20"/>
              </w:rPr>
              <w:t>9</w:t>
            </w:r>
          </w:p>
        </w:tc>
        <w:tc>
          <w:tcPr>
            <w:tcW w:w="1534" w:type="dxa"/>
            <w:gridSpan w:val="2"/>
            <w:tcBorders>
              <w:bottom w:val="single" w:sz="4" w:space="0" w:color="000000"/>
            </w:tcBorders>
            <w:noWrap/>
            <w:vAlign w:val="center"/>
          </w:tcPr>
          <w:p w:rsidR="0085157F" w:rsidRPr="002C7840" w:rsidRDefault="002C7840" w:rsidP="0085157F">
            <w:pPr>
              <w:spacing w:after="0" w:line="240" w:lineRule="auto"/>
              <w:rPr>
                <w:rFonts w:cs="Arial"/>
                <w:color w:val="404040" w:themeColor="text1" w:themeTint="BF"/>
                <w:sz w:val="20"/>
                <w:szCs w:val="20"/>
              </w:rPr>
            </w:pPr>
            <w:r>
              <w:rPr>
                <w:rFonts w:cs="Arial"/>
                <w:color w:val="404040" w:themeColor="text1" w:themeTint="BF"/>
                <w:sz w:val="20"/>
                <w:szCs w:val="20"/>
              </w:rPr>
              <w:t>Sutjeska</w:t>
            </w:r>
          </w:p>
        </w:tc>
        <w:tc>
          <w:tcPr>
            <w:tcW w:w="1584" w:type="dxa"/>
            <w:gridSpan w:val="2"/>
            <w:tcBorders>
              <w:bottom w:val="single" w:sz="4" w:space="0" w:color="000000"/>
            </w:tcBorders>
            <w:noWrap/>
            <w:vAlign w:val="center"/>
          </w:tcPr>
          <w:p w:rsidR="0085157F" w:rsidRPr="002C7840" w:rsidRDefault="002C7840" w:rsidP="0085157F">
            <w:pPr>
              <w:spacing w:after="0" w:line="240" w:lineRule="auto"/>
              <w:rPr>
                <w:rFonts w:cs="Arial"/>
                <w:color w:val="404040" w:themeColor="text1" w:themeTint="BF"/>
                <w:sz w:val="20"/>
                <w:szCs w:val="20"/>
              </w:rPr>
            </w:pPr>
            <w:r>
              <w:rPr>
                <w:rFonts w:cs="Arial"/>
                <w:color w:val="404040" w:themeColor="text1" w:themeTint="BF"/>
                <w:sz w:val="20"/>
                <w:szCs w:val="20"/>
              </w:rPr>
              <w:t>Tjentište</w:t>
            </w:r>
          </w:p>
        </w:tc>
        <w:tc>
          <w:tcPr>
            <w:tcW w:w="709" w:type="dxa"/>
            <w:gridSpan w:val="2"/>
            <w:tcBorders>
              <w:bottom w:val="single" w:sz="4" w:space="0" w:color="000000"/>
            </w:tcBorders>
            <w:noWrap/>
            <w:vAlign w:val="center"/>
          </w:tcPr>
          <w:p w:rsidR="0085157F" w:rsidRPr="002C7840" w:rsidRDefault="0085157F" w:rsidP="0085157F">
            <w:pPr>
              <w:spacing w:after="0" w:line="240" w:lineRule="auto"/>
              <w:rPr>
                <w:rFonts w:cs="Arial"/>
                <w:color w:val="404040" w:themeColor="text1" w:themeTint="BF"/>
                <w:sz w:val="20"/>
                <w:szCs w:val="20"/>
              </w:rPr>
            </w:pPr>
            <w:r w:rsidRPr="002C7840">
              <w:rPr>
                <w:rFonts w:cs="Arial"/>
                <w:color w:val="404040" w:themeColor="text1" w:themeTint="BF"/>
                <w:sz w:val="20"/>
                <w:szCs w:val="20"/>
              </w:rPr>
              <w:t>D20</w:t>
            </w:r>
          </w:p>
        </w:tc>
        <w:tc>
          <w:tcPr>
            <w:tcW w:w="992" w:type="dxa"/>
            <w:gridSpan w:val="2"/>
            <w:tcBorders>
              <w:bottom w:val="single" w:sz="4" w:space="0" w:color="000000"/>
            </w:tcBorders>
            <w:noWrap/>
            <w:vAlign w:val="center"/>
          </w:tcPr>
          <w:p w:rsidR="0085157F" w:rsidRPr="002C7840" w:rsidRDefault="0085157F" w:rsidP="0085157F">
            <w:pPr>
              <w:spacing w:after="0" w:line="240" w:lineRule="auto"/>
              <w:rPr>
                <w:rFonts w:cs="Arial"/>
                <w:color w:val="404040" w:themeColor="text1" w:themeTint="BF"/>
                <w:sz w:val="20"/>
                <w:szCs w:val="20"/>
              </w:rPr>
            </w:pPr>
            <w:r w:rsidRPr="002C7840">
              <w:rPr>
                <w:rFonts w:cs="Arial"/>
                <w:color w:val="404040" w:themeColor="text1" w:themeTint="BF"/>
                <w:sz w:val="20"/>
                <w:szCs w:val="20"/>
              </w:rPr>
              <w:t>WB</w:t>
            </w:r>
          </w:p>
        </w:tc>
        <w:tc>
          <w:tcPr>
            <w:tcW w:w="2126" w:type="dxa"/>
            <w:gridSpan w:val="2"/>
            <w:tcBorders>
              <w:bottom w:val="single" w:sz="4" w:space="0" w:color="000000"/>
            </w:tcBorders>
            <w:noWrap/>
            <w:vAlign w:val="center"/>
          </w:tcPr>
          <w:p w:rsidR="0085157F" w:rsidRPr="002C7840" w:rsidRDefault="0085157F" w:rsidP="0085157F">
            <w:pPr>
              <w:spacing w:after="0" w:line="240" w:lineRule="auto"/>
              <w:rPr>
                <w:rFonts w:cs="Arial"/>
                <w:color w:val="404040" w:themeColor="text1" w:themeTint="BF"/>
                <w:sz w:val="20"/>
                <w:szCs w:val="20"/>
              </w:rPr>
            </w:pPr>
            <w:r w:rsidRPr="002C7840">
              <w:rPr>
                <w:rFonts w:cs="Arial"/>
                <w:color w:val="404040" w:themeColor="text1" w:themeTint="BF"/>
                <w:sz w:val="20"/>
                <w:szCs w:val="20"/>
              </w:rPr>
              <w:t>Ba_Dr_SUT</w:t>
            </w:r>
          </w:p>
        </w:tc>
        <w:tc>
          <w:tcPr>
            <w:tcW w:w="1963" w:type="dxa"/>
            <w:gridSpan w:val="2"/>
            <w:tcBorders>
              <w:bottom w:val="single" w:sz="4" w:space="0" w:color="000000"/>
            </w:tcBorders>
            <w:vAlign w:val="center"/>
          </w:tcPr>
          <w:p w:rsidR="0085157F" w:rsidRPr="002C7840" w:rsidRDefault="0085157F" w:rsidP="0085157F">
            <w:pPr>
              <w:spacing w:after="0" w:line="240" w:lineRule="auto"/>
              <w:rPr>
                <w:rFonts w:cs="Arial"/>
                <w:color w:val="404040" w:themeColor="text1" w:themeTint="BF"/>
                <w:sz w:val="20"/>
                <w:szCs w:val="20"/>
              </w:rPr>
            </w:pPr>
            <w:r w:rsidRPr="002C7840">
              <w:rPr>
                <w:rFonts w:cs="Arial"/>
                <w:color w:val="404040" w:themeColor="text1" w:themeTint="BF"/>
                <w:sz w:val="20"/>
                <w:szCs w:val="20"/>
              </w:rPr>
              <w:t>NM1</w:t>
            </w:r>
          </w:p>
        </w:tc>
      </w:tr>
      <w:tr w:rsidR="0085157F" w:rsidRPr="002C7840" w:rsidTr="008C3FF7">
        <w:trPr>
          <w:trHeight w:val="255"/>
          <w:jc w:val="center"/>
        </w:trPr>
        <w:tc>
          <w:tcPr>
            <w:tcW w:w="580" w:type="dxa"/>
            <w:gridSpan w:val="2"/>
            <w:shd w:val="clear" w:color="auto" w:fill="FDE9D9"/>
            <w:noWrap/>
          </w:tcPr>
          <w:p w:rsidR="0085157F" w:rsidRPr="002C7840" w:rsidRDefault="0085157F" w:rsidP="0085157F">
            <w:pPr>
              <w:spacing w:after="0" w:line="240" w:lineRule="auto"/>
              <w:jc w:val="right"/>
              <w:rPr>
                <w:rFonts w:cs="Arial"/>
                <w:sz w:val="20"/>
                <w:szCs w:val="20"/>
              </w:rPr>
            </w:pPr>
          </w:p>
        </w:tc>
        <w:tc>
          <w:tcPr>
            <w:tcW w:w="8908" w:type="dxa"/>
            <w:gridSpan w:val="12"/>
            <w:shd w:val="clear" w:color="auto" w:fill="FDE9D9"/>
            <w:noWrap/>
            <w:vAlign w:val="center"/>
          </w:tcPr>
          <w:p w:rsidR="0085157F" w:rsidRPr="002C7840" w:rsidRDefault="002C7840" w:rsidP="0085157F">
            <w:pPr>
              <w:spacing w:after="0" w:line="240" w:lineRule="auto"/>
              <w:jc w:val="center"/>
              <w:rPr>
                <w:rFonts w:cs="Arial"/>
                <w:sz w:val="20"/>
                <w:szCs w:val="20"/>
              </w:rPr>
            </w:pPr>
            <w:r>
              <w:rPr>
                <w:rFonts w:cs="Arial"/>
                <w:b/>
                <w:bCs/>
                <w:sz w:val="20"/>
                <w:szCs w:val="20"/>
              </w:rPr>
              <w:t>Sava</w:t>
            </w:r>
          </w:p>
        </w:tc>
      </w:tr>
      <w:tr w:rsidR="0085157F" w:rsidRPr="002C7840" w:rsidTr="008C3FF7">
        <w:trPr>
          <w:trHeight w:val="255"/>
          <w:jc w:val="center"/>
        </w:trPr>
        <w:tc>
          <w:tcPr>
            <w:tcW w:w="580" w:type="dxa"/>
            <w:gridSpan w:val="2"/>
            <w:noWrap/>
          </w:tcPr>
          <w:p w:rsidR="0085157F" w:rsidRPr="002C7840" w:rsidRDefault="0085157F" w:rsidP="0085157F">
            <w:pPr>
              <w:spacing w:after="0" w:line="240" w:lineRule="auto"/>
              <w:jc w:val="right"/>
              <w:rPr>
                <w:rFonts w:cs="Arial"/>
                <w:sz w:val="20"/>
                <w:szCs w:val="20"/>
              </w:rPr>
            </w:pPr>
            <w:r w:rsidRPr="002C7840">
              <w:rPr>
                <w:rFonts w:cs="Arial"/>
                <w:sz w:val="20"/>
                <w:szCs w:val="20"/>
              </w:rPr>
              <w:t>1</w:t>
            </w:r>
          </w:p>
        </w:tc>
        <w:tc>
          <w:tcPr>
            <w:tcW w:w="1534" w:type="dxa"/>
            <w:gridSpan w:val="2"/>
            <w:noWrap/>
          </w:tcPr>
          <w:p w:rsidR="0085157F" w:rsidRPr="002C7840" w:rsidRDefault="002C7840" w:rsidP="0085157F">
            <w:pPr>
              <w:spacing w:after="0" w:line="240" w:lineRule="auto"/>
              <w:rPr>
                <w:rFonts w:cs="Arial"/>
                <w:sz w:val="20"/>
                <w:szCs w:val="20"/>
              </w:rPr>
            </w:pPr>
            <w:r>
              <w:rPr>
                <w:rFonts w:cs="Arial"/>
                <w:sz w:val="20"/>
                <w:szCs w:val="20"/>
              </w:rPr>
              <w:t>Sava</w:t>
            </w:r>
          </w:p>
        </w:tc>
        <w:tc>
          <w:tcPr>
            <w:tcW w:w="1584" w:type="dxa"/>
            <w:gridSpan w:val="2"/>
            <w:noWrap/>
          </w:tcPr>
          <w:p w:rsidR="0085157F" w:rsidRPr="002C7840" w:rsidRDefault="002C7840" w:rsidP="0085157F">
            <w:pPr>
              <w:spacing w:after="0" w:line="240" w:lineRule="auto"/>
              <w:rPr>
                <w:rFonts w:cs="Arial"/>
                <w:sz w:val="20"/>
                <w:szCs w:val="20"/>
              </w:rPr>
            </w:pPr>
            <w:r>
              <w:rPr>
                <w:rFonts w:cs="Arial"/>
                <w:sz w:val="20"/>
                <w:szCs w:val="20"/>
              </w:rPr>
              <w:t>Ra</w:t>
            </w:r>
            <w:r>
              <w:rPr>
                <w:rFonts w:cs="Arial"/>
                <w:sz w:val="20"/>
                <w:szCs w:val="20"/>
                <w:lang w:val="sr-Cyrl-CS"/>
              </w:rPr>
              <w:t>č</w:t>
            </w:r>
            <w:r>
              <w:rPr>
                <w:rFonts w:cs="Arial"/>
                <w:sz w:val="20"/>
                <w:szCs w:val="20"/>
              </w:rPr>
              <w:t>a</w:t>
            </w:r>
          </w:p>
        </w:tc>
        <w:tc>
          <w:tcPr>
            <w:tcW w:w="709" w:type="dxa"/>
            <w:gridSpan w:val="2"/>
            <w:noWrap/>
          </w:tcPr>
          <w:p w:rsidR="0085157F" w:rsidRPr="002C7840" w:rsidRDefault="0085157F" w:rsidP="0085157F">
            <w:pPr>
              <w:spacing w:after="0" w:line="240" w:lineRule="auto"/>
              <w:jc w:val="center"/>
              <w:rPr>
                <w:rFonts w:cs="Arial"/>
                <w:sz w:val="20"/>
                <w:szCs w:val="20"/>
              </w:rPr>
            </w:pPr>
            <w:r w:rsidRPr="002C7840">
              <w:rPr>
                <w:rFonts w:cs="Arial"/>
                <w:sz w:val="20"/>
                <w:szCs w:val="20"/>
              </w:rPr>
              <w:t>S01</w:t>
            </w:r>
          </w:p>
        </w:tc>
        <w:tc>
          <w:tcPr>
            <w:tcW w:w="992" w:type="dxa"/>
            <w:gridSpan w:val="2"/>
            <w:noWrap/>
          </w:tcPr>
          <w:p w:rsidR="0085157F" w:rsidRPr="002C7840" w:rsidRDefault="0085157F" w:rsidP="0085157F">
            <w:pPr>
              <w:spacing w:after="0" w:line="240" w:lineRule="auto"/>
              <w:jc w:val="both"/>
              <w:rPr>
                <w:rFonts w:cs="Arial"/>
                <w:sz w:val="20"/>
                <w:szCs w:val="20"/>
              </w:rPr>
            </w:pPr>
            <w:r w:rsidRPr="002C7840">
              <w:rPr>
                <w:rFonts w:cs="Arial"/>
                <w:sz w:val="20"/>
                <w:szCs w:val="20"/>
              </w:rPr>
              <w:t>WB_1.15</w:t>
            </w:r>
          </w:p>
        </w:tc>
        <w:tc>
          <w:tcPr>
            <w:tcW w:w="2126" w:type="dxa"/>
            <w:gridSpan w:val="2"/>
            <w:noWrap/>
          </w:tcPr>
          <w:p w:rsidR="0085157F" w:rsidRPr="002C7840" w:rsidRDefault="0085157F" w:rsidP="0085157F">
            <w:pPr>
              <w:spacing w:after="0" w:line="240" w:lineRule="auto"/>
              <w:rPr>
                <w:rFonts w:cs="Arial"/>
                <w:sz w:val="20"/>
                <w:szCs w:val="20"/>
              </w:rPr>
            </w:pPr>
            <w:r w:rsidRPr="002C7840">
              <w:rPr>
                <w:rFonts w:cs="Arial"/>
                <w:sz w:val="20"/>
                <w:szCs w:val="20"/>
              </w:rPr>
              <w:t>BA_SA_1</w:t>
            </w:r>
          </w:p>
        </w:tc>
        <w:tc>
          <w:tcPr>
            <w:tcW w:w="1963" w:type="dxa"/>
            <w:gridSpan w:val="2"/>
          </w:tcPr>
          <w:p w:rsidR="0085157F" w:rsidRPr="002C7840" w:rsidRDefault="0085157F" w:rsidP="0085157F">
            <w:pPr>
              <w:spacing w:after="0" w:line="240" w:lineRule="auto"/>
              <w:rPr>
                <w:rFonts w:cs="Arial"/>
                <w:sz w:val="20"/>
                <w:szCs w:val="20"/>
              </w:rPr>
            </w:pPr>
            <w:r w:rsidRPr="002C7840">
              <w:rPr>
                <w:rFonts w:cs="Arial"/>
                <w:sz w:val="20"/>
                <w:szCs w:val="20"/>
              </w:rPr>
              <w:t>NM2;NM1;OM</w:t>
            </w:r>
          </w:p>
        </w:tc>
      </w:tr>
      <w:tr w:rsidR="0085157F" w:rsidRPr="002C7840" w:rsidTr="008C3FF7">
        <w:trPr>
          <w:trHeight w:val="255"/>
          <w:jc w:val="center"/>
        </w:trPr>
        <w:tc>
          <w:tcPr>
            <w:tcW w:w="580" w:type="dxa"/>
            <w:gridSpan w:val="2"/>
            <w:noWrap/>
          </w:tcPr>
          <w:p w:rsidR="0085157F" w:rsidRPr="002C7840" w:rsidRDefault="0085157F" w:rsidP="0085157F">
            <w:pPr>
              <w:spacing w:after="0" w:line="240" w:lineRule="auto"/>
              <w:jc w:val="right"/>
              <w:rPr>
                <w:rFonts w:cs="Arial"/>
                <w:sz w:val="20"/>
                <w:szCs w:val="20"/>
              </w:rPr>
            </w:pPr>
            <w:r w:rsidRPr="002C7840">
              <w:rPr>
                <w:rFonts w:cs="Arial"/>
                <w:sz w:val="20"/>
                <w:szCs w:val="20"/>
              </w:rPr>
              <w:t>2</w:t>
            </w:r>
          </w:p>
        </w:tc>
        <w:tc>
          <w:tcPr>
            <w:tcW w:w="1534" w:type="dxa"/>
            <w:gridSpan w:val="2"/>
            <w:noWrap/>
          </w:tcPr>
          <w:p w:rsidR="0085157F" w:rsidRPr="002C7840" w:rsidRDefault="002C7840" w:rsidP="0085157F">
            <w:pPr>
              <w:spacing w:after="0" w:line="240" w:lineRule="auto"/>
              <w:rPr>
                <w:rFonts w:cs="Arial"/>
                <w:sz w:val="20"/>
                <w:szCs w:val="20"/>
              </w:rPr>
            </w:pPr>
            <w:r>
              <w:rPr>
                <w:rFonts w:cs="Arial"/>
                <w:sz w:val="20"/>
                <w:szCs w:val="20"/>
              </w:rPr>
              <w:t>Sava</w:t>
            </w:r>
          </w:p>
        </w:tc>
        <w:tc>
          <w:tcPr>
            <w:tcW w:w="1584" w:type="dxa"/>
            <w:gridSpan w:val="2"/>
            <w:noWrap/>
          </w:tcPr>
          <w:p w:rsidR="0085157F" w:rsidRPr="002C7840" w:rsidRDefault="002C7840" w:rsidP="0085157F">
            <w:pPr>
              <w:spacing w:after="0" w:line="240" w:lineRule="auto"/>
              <w:rPr>
                <w:rFonts w:cs="Arial"/>
                <w:sz w:val="20"/>
                <w:szCs w:val="20"/>
              </w:rPr>
            </w:pPr>
            <w:r>
              <w:rPr>
                <w:rFonts w:cs="Arial"/>
                <w:sz w:val="20"/>
                <w:szCs w:val="20"/>
              </w:rPr>
              <w:t>Gradi</w:t>
            </w:r>
            <w:r>
              <w:rPr>
                <w:rFonts w:cs="Arial"/>
                <w:sz w:val="20"/>
                <w:szCs w:val="20"/>
                <w:lang w:val="sr-Cyrl-CS"/>
              </w:rPr>
              <w:t>š</w:t>
            </w:r>
            <w:r>
              <w:rPr>
                <w:rFonts w:cs="Arial"/>
                <w:sz w:val="20"/>
                <w:szCs w:val="20"/>
              </w:rPr>
              <w:t>ka</w:t>
            </w:r>
          </w:p>
        </w:tc>
        <w:tc>
          <w:tcPr>
            <w:tcW w:w="709" w:type="dxa"/>
            <w:gridSpan w:val="2"/>
            <w:noWrap/>
          </w:tcPr>
          <w:p w:rsidR="0085157F" w:rsidRPr="002C7840" w:rsidRDefault="0085157F" w:rsidP="0085157F">
            <w:pPr>
              <w:spacing w:after="0" w:line="240" w:lineRule="auto"/>
              <w:jc w:val="center"/>
              <w:rPr>
                <w:rFonts w:cs="Arial"/>
                <w:sz w:val="20"/>
                <w:szCs w:val="20"/>
              </w:rPr>
            </w:pPr>
            <w:r w:rsidRPr="002C7840">
              <w:rPr>
                <w:rFonts w:cs="Arial"/>
                <w:sz w:val="20"/>
                <w:szCs w:val="20"/>
              </w:rPr>
              <w:t>S04</w:t>
            </w:r>
          </w:p>
        </w:tc>
        <w:tc>
          <w:tcPr>
            <w:tcW w:w="992" w:type="dxa"/>
            <w:gridSpan w:val="2"/>
            <w:noWrap/>
          </w:tcPr>
          <w:p w:rsidR="0085157F" w:rsidRPr="002C7840" w:rsidRDefault="0085157F" w:rsidP="0085157F">
            <w:pPr>
              <w:spacing w:after="0" w:line="240" w:lineRule="auto"/>
              <w:jc w:val="both"/>
              <w:rPr>
                <w:rFonts w:cs="Arial"/>
                <w:sz w:val="20"/>
                <w:szCs w:val="20"/>
              </w:rPr>
            </w:pPr>
            <w:r w:rsidRPr="002C7840">
              <w:rPr>
                <w:rFonts w:cs="Arial"/>
                <w:sz w:val="20"/>
                <w:szCs w:val="20"/>
              </w:rPr>
              <w:t>WB_1.15</w:t>
            </w:r>
          </w:p>
        </w:tc>
        <w:tc>
          <w:tcPr>
            <w:tcW w:w="2126" w:type="dxa"/>
            <w:gridSpan w:val="2"/>
            <w:noWrap/>
          </w:tcPr>
          <w:p w:rsidR="0085157F" w:rsidRPr="002C7840" w:rsidRDefault="0085157F" w:rsidP="0085157F">
            <w:pPr>
              <w:spacing w:after="0" w:line="240" w:lineRule="auto"/>
              <w:rPr>
                <w:rFonts w:cs="Arial"/>
                <w:sz w:val="20"/>
                <w:szCs w:val="20"/>
              </w:rPr>
            </w:pPr>
            <w:r w:rsidRPr="002C7840">
              <w:rPr>
                <w:rFonts w:cs="Arial"/>
                <w:sz w:val="20"/>
                <w:szCs w:val="20"/>
              </w:rPr>
              <w:t>BA_SA_3</w:t>
            </w:r>
          </w:p>
        </w:tc>
        <w:tc>
          <w:tcPr>
            <w:tcW w:w="1963" w:type="dxa"/>
            <w:gridSpan w:val="2"/>
          </w:tcPr>
          <w:p w:rsidR="0085157F" w:rsidRPr="002C7840" w:rsidRDefault="0085157F" w:rsidP="0085157F">
            <w:pPr>
              <w:spacing w:after="0" w:line="240" w:lineRule="auto"/>
              <w:rPr>
                <w:rFonts w:cs="Arial"/>
                <w:sz w:val="20"/>
                <w:szCs w:val="20"/>
              </w:rPr>
            </w:pPr>
            <w:r w:rsidRPr="002C7840">
              <w:rPr>
                <w:rFonts w:cs="Arial"/>
                <w:sz w:val="20"/>
                <w:szCs w:val="20"/>
              </w:rPr>
              <w:t>NM2;NM1;OM</w:t>
            </w:r>
          </w:p>
        </w:tc>
      </w:tr>
      <w:tr w:rsidR="0085157F" w:rsidRPr="002C7840" w:rsidTr="008C3FF7">
        <w:trPr>
          <w:trHeight w:val="255"/>
          <w:jc w:val="center"/>
        </w:trPr>
        <w:tc>
          <w:tcPr>
            <w:tcW w:w="580" w:type="dxa"/>
            <w:gridSpan w:val="2"/>
            <w:shd w:val="clear" w:color="auto" w:fill="FDE9D9"/>
            <w:noWrap/>
          </w:tcPr>
          <w:p w:rsidR="0085157F" w:rsidRPr="002C7840" w:rsidRDefault="0085157F" w:rsidP="0085157F">
            <w:pPr>
              <w:spacing w:after="0" w:line="240" w:lineRule="auto"/>
              <w:jc w:val="right"/>
              <w:rPr>
                <w:rFonts w:cs="Arial"/>
                <w:sz w:val="20"/>
                <w:szCs w:val="20"/>
              </w:rPr>
            </w:pPr>
          </w:p>
        </w:tc>
        <w:tc>
          <w:tcPr>
            <w:tcW w:w="8908" w:type="dxa"/>
            <w:gridSpan w:val="12"/>
            <w:shd w:val="clear" w:color="auto" w:fill="FDE9D9"/>
            <w:noWrap/>
            <w:vAlign w:val="center"/>
          </w:tcPr>
          <w:p w:rsidR="0085157F" w:rsidRPr="002C7840" w:rsidRDefault="002C7840" w:rsidP="0085157F">
            <w:pPr>
              <w:spacing w:after="0" w:line="240" w:lineRule="auto"/>
              <w:jc w:val="center"/>
              <w:rPr>
                <w:rFonts w:cs="Arial"/>
                <w:sz w:val="20"/>
                <w:szCs w:val="20"/>
              </w:rPr>
            </w:pPr>
            <w:r>
              <w:rPr>
                <w:rFonts w:cs="Arial"/>
                <w:b/>
                <w:bCs/>
                <w:sz w:val="20"/>
                <w:szCs w:val="20"/>
              </w:rPr>
              <w:t>Ukrina</w:t>
            </w:r>
          </w:p>
        </w:tc>
      </w:tr>
      <w:tr w:rsidR="0085157F" w:rsidRPr="002C7840" w:rsidTr="008C3FF7">
        <w:trPr>
          <w:trHeight w:val="255"/>
          <w:jc w:val="center"/>
        </w:trPr>
        <w:tc>
          <w:tcPr>
            <w:tcW w:w="580" w:type="dxa"/>
            <w:gridSpan w:val="2"/>
            <w:noWrap/>
          </w:tcPr>
          <w:p w:rsidR="0085157F" w:rsidRPr="002C7840" w:rsidRDefault="0085157F" w:rsidP="0085157F">
            <w:pPr>
              <w:spacing w:after="0" w:line="240" w:lineRule="auto"/>
              <w:jc w:val="right"/>
              <w:rPr>
                <w:rFonts w:cs="Arial"/>
                <w:sz w:val="20"/>
                <w:szCs w:val="20"/>
              </w:rPr>
            </w:pPr>
            <w:r w:rsidRPr="002C7840">
              <w:rPr>
                <w:rFonts w:cs="Arial"/>
                <w:sz w:val="20"/>
                <w:szCs w:val="20"/>
              </w:rPr>
              <w:t>1</w:t>
            </w:r>
          </w:p>
        </w:tc>
        <w:tc>
          <w:tcPr>
            <w:tcW w:w="1534" w:type="dxa"/>
            <w:gridSpan w:val="2"/>
            <w:noWrap/>
          </w:tcPr>
          <w:p w:rsidR="0085157F" w:rsidRPr="002C7840" w:rsidRDefault="002C7840" w:rsidP="0085157F">
            <w:pPr>
              <w:spacing w:after="0" w:line="240" w:lineRule="auto"/>
              <w:rPr>
                <w:rFonts w:cs="Arial"/>
                <w:sz w:val="20"/>
                <w:szCs w:val="20"/>
              </w:rPr>
            </w:pPr>
            <w:r>
              <w:rPr>
                <w:rFonts w:cs="Arial"/>
                <w:sz w:val="20"/>
                <w:szCs w:val="20"/>
              </w:rPr>
              <w:t>Ukrina</w:t>
            </w:r>
          </w:p>
        </w:tc>
        <w:tc>
          <w:tcPr>
            <w:tcW w:w="1584" w:type="dxa"/>
            <w:gridSpan w:val="2"/>
            <w:noWrap/>
          </w:tcPr>
          <w:p w:rsidR="0085157F" w:rsidRPr="002C7840" w:rsidRDefault="002C7840" w:rsidP="0085157F">
            <w:pPr>
              <w:spacing w:after="0" w:line="240" w:lineRule="auto"/>
              <w:rPr>
                <w:rFonts w:cs="Arial"/>
                <w:sz w:val="20"/>
                <w:szCs w:val="20"/>
              </w:rPr>
            </w:pPr>
            <w:r>
              <w:rPr>
                <w:rFonts w:cs="Arial"/>
                <w:sz w:val="20"/>
                <w:szCs w:val="20"/>
              </w:rPr>
              <w:t>Lu</w:t>
            </w:r>
            <w:r>
              <w:rPr>
                <w:rFonts w:cs="Arial"/>
                <w:sz w:val="20"/>
                <w:szCs w:val="20"/>
                <w:lang w:val="sr-Cyrl-CS"/>
              </w:rPr>
              <w:t>ž</w:t>
            </w:r>
            <w:r>
              <w:rPr>
                <w:rFonts w:cs="Arial"/>
                <w:sz w:val="20"/>
                <w:szCs w:val="20"/>
              </w:rPr>
              <w:t>ani</w:t>
            </w:r>
          </w:p>
        </w:tc>
        <w:tc>
          <w:tcPr>
            <w:tcW w:w="709" w:type="dxa"/>
            <w:gridSpan w:val="2"/>
            <w:noWrap/>
          </w:tcPr>
          <w:p w:rsidR="0085157F" w:rsidRPr="002C7840" w:rsidRDefault="0085157F" w:rsidP="0085157F">
            <w:pPr>
              <w:spacing w:after="0" w:line="240" w:lineRule="auto"/>
              <w:jc w:val="center"/>
              <w:rPr>
                <w:rFonts w:cs="Arial"/>
                <w:sz w:val="20"/>
                <w:szCs w:val="20"/>
              </w:rPr>
            </w:pPr>
            <w:r w:rsidRPr="002C7840">
              <w:rPr>
                <w:rFonts w:cs="Arial"/>
                <w:sz w:val="20"/>
                <w:szCs w:val="20"/>
              </w:rPr>
              <w:t>Uk01</w:t>
            </w:r>
          </w:p>
        </w:tc>
        <w:tc>
          <w:tcPr>
            <w:tcW w:w="992" w:type="dxa"/>
            <w:gridSpan w:val="2"/>
            <w:noWrap/>
          </w:tcPr>
          <w:p w:rsidR="0085157F" w:rsidRPr="002C7840" w:rsidRDefault="0085157F" w:rsidP="0085157F">
            <w:pPr>
              <w:spacing w:after="0" w:line="240" w:lineRule="auto"/>
              <w:jc w:val="both"/>
              <w:rPr>
                <w:rFonts w:cs="Arial"/>
                <w:sz w:val="20"/>
                <w:szCs w:val="20"/>
              </w:rPr>
            </w:pPr>
            <w:r w:rsidRPr="002C7840">
              <w:rPr>
                <w:rFonts w:cs="Arial"/>
                <w:sz w:val="20"/>
                <w:szCs w:val="20"/>
              </w:rPr>
              <w:t>WB_3.14</w:t>
            </w:r>
          </w:p>
        </w:tc>
        <w:tc>
          <w:tcPr>
            <w:tcW w:w="2126" w:type="dxa"/>
            <w:gridSpan w:val="2"/>
            <w:noWrap/>
          </w:tcPr>
          <w:p w:rsidR="0085157F" w:rsidRPr="002C7840" w:rsidRDefault="0085157F" w:rsidP="0085157F">
            <w:pPr>
              <w:spacing w:after="0" w:line="240" w:lineRule="auto"/>
              <w:rPr>
                <w:rFonts w:cs="Arial"/>
                <w:sz w:val="20"/>
                <w:szCs w:val="20"/>
              </w:rPr>
            </w:pPr>
            <w:r w:rsidRPr="002C7840">
              <w:rPr>
                <w:rFonts w:cs="Arial"/>
                <w:sz w:val="20"/>
                <w:szCs w:val="20"/>
              </w:rPr>
              <w:t>BA_UKR_1</w:t>
            </w:r>
          </w:p>
        </w:tc>
        <w:tc>
          <w:tcPr>
            <w:tcW w:w="1963" w:type="dxa"/>
            <w:gridSpan w:val="2"/>
          </w:tcPr>
          <w:p w:rsidR="0085157F" w:rsidRPr="002C7840" w:rsidRDefault="0085157F" w:rsidP="0085157F">
            <w:pPr>
              <w:spacing w:after="0" w:line="240" w:lineRule="auto"/>
              <w:rPr>
                <w:rFonts w:cs="Arial"/>
                <w:sz w:val="20"/>
                <w:szCs w:val="20"/>
              </w:rPr>
            </w:pPr>
            <w:r w:rsidRPr="002C7840">
              <w:rPr>
                <w:rFonts w:cs="Arial"/>
                <w:sz w:val="20"/>
                <w:szCs w:val="20"/>
              </w:rPr>
              <w:t xml:space="preserve">OM </w:t>
            </w:r>
          </w:p>
        </w:tc>
      </w:tr>
      <w:tr w:rsidR="0085157F" w:rsidRPr="002C7840" w:rsidTr="008C3FF7">
        <w:trPr>
          <w:trHeight w:val="255"/>
          <w:jc w:val="center"/>
        </w:trPr>
        <w:tc>
          <w:tcPr>
            <w:tcW w:w="580" w:type="dxa"/>
            <w:gridSpan w:val="2"/>
            <w:shd w:val="clear" w:color="auto" w:fill="FDE9D9"/>
            <w:noWrap/>
          </w:tcPr>
          <w:p w:rsidR="0085157F" w:rsidRPr="002C7840" w:rsidRDefault="0085157F" w:rsidP="0085157F">
            <w:pPr>
              <w:spacing w:after="0" w:line="240" w:lineRule="auto"/>
              <w:jc w:val="right"/>
              <w:rPr>
                <w:rFonts w:cs="Arial"/>
                <w:sz w:val="20"/>
                <w:szCs w:val="20"/>
              </w:rPr>
            </w:pPr>
          </w:p>
        </w:tc>
        <w:tc>
          <w:tcPr>
            <w:tcW w:w="8908" w:type="dxa"/>
            <w:gridSpan w:val="12"/>
            <w:shd w:val="clear" w:color="auto" w:fill="FDE9D9"/>
            <w:noWrap/>
            <w:vAlign w:val="center"/>
          </w:tcPr>
          <w:p w:rsidR="0085157F" w:rsidRPr="002C7840" w:rsidRDefault="002C7840" w:rsidP="0085157F">
            <w:pPr>
              <w:spacing w:after="0" w:line="240" w:lineRule="auto"/>
              <w:jc w:val="center"/>
              <w:rPr>
                <w:rFonts w:cs="Arial"/>
                <w:sz w:val="20"/>
                <w:szCs w:val="20"/>
              </w:rPr>
            </w:pPr>
            <w:r>
              <w:rPr>
                <w:rFonts w:cs="Arial"/>
                <w:b/>
                <w:bCs/>
                <w:sz w:val="20"/>
                <w:szCs w:val="20"/>
              </w:rPr>
              <w:t>Una</w:t>
            </w:r>
          </w:p>
        </w:tc>
      </w:tr>
      <w:tr w:rsidR="0085157F" w:rsidRPr="002C7840" w:rsidTr="008C3FF7">
        <w:trPr>
          <w:trHeight w:val="255"/>
          <w:jc w:val="center"/>
        </w:trPr>
        <w:tc>
          <w:tcPr>
            <w:tcW w:w="580" w:type="dxa"/>
            <w:gridSpan w:val="2"/>
            <w:noWrap/>
          </w:tcPr>
          <w:p w:rsidR="0085157F" w:rsidRPr="002C7840" w:rsidRDefault="0085157F" w:rsidP="0085157F">
            <w:pPr>
              <w:spacing w:after="0" w:line="240" w:lineRule="auto"/>
              <w:jc w:val="right"/>
              <w:rPr>
                <w:rFonts w:cs="Arial"/>
                <w:sz w:val="20"/>
                <w:szCs w:val="20"/>
              </w:rPr>
            </w:pPr>
            <w:r w:rsidRPr="002C7840">
              <w:rPr>
                <w:rFonts w:cs="Arial"/>
                <w:sz w:val="20"/>
                <w:szCs w:val="20"/>
              </w:rPr>
              <w:t>1</w:t>
            </w:r>
          </w:p>
        </w:tc>
        <w:tc>
          <w:tcPr>
            <w:tcW w:w="1534" w:type="dxa"/>
            <w:gridSpan w:val="2"/>
            <w:noWrap/>
          </w:tcPr>
          <w:p w:rsidR="0085157F" w:rsidRPr="002C7840" w:rsidRDefault="002C7840" w:rsidP="0085157F">
            <w:pPr>
              <w:spacing w:after="0" w:line="240" w:lineRule="auto"/>
              <w:rPr>
                <w:rFonts w:cs="Arial"/>
                <w:sz w:val="20"/>
                <w:szCs w:val="20"/>
              </w:rPr>
            </w:pPr>
            <w:r>
              <w:rPr>
                <w:rFonts w:cs="Arial"/>
                <w:sz w:val="20"/>
                <w:szCs w:val="20"/>
              </w:rPr>
              <w:t>Una</w:t>
            </w:r>
          </w:p>
        </w:tc>
        <w:tc>
          <w:tcPr>
            <w:tcW w:w="1584" w:type="dxa"/>
            <w:gridSpan w:val="2"/>
            <w:noWrap/>
          </w:tcPr>
          <w:p w:rsidR="0085157F" w:rsidRPr="002C7840" w:rsidRDefault="002C7840" w:rsidP="0085157F">
            <w:pPr>
              <w:spacing w:after="0" w:line="240" w:lineRule="auto"/>
              <w:rPr>
                <w:rFonts w:cs="Arial"/>
                <w:sz w:val="20"/>
                <w:szCs w:val="20"/>
              </w:rPr>
            </w:pPr>
            <w:r>
              <w:rPr>
                <w:rFonts w:cs="Arial"/>
                <w:sz w:val="20"/>
                <w:szCs w:val="20"/>
              </w:rPr>
              <w:t>Koz</w:t>
            </w:r>
            <w:r w:rsidR="0085157F" w:rsidRPr="002C7840">
              <w:rPr>
                <w:rFonts w:cs="Arial"/>
                <w:sz w:val="20"/>
                <w:szCs w:val="20"/>
              </w:rPr>
              <w:t>.</w:t>
            </w:r>
            <w:r>
              <w:rPr>
                <w:rFonts w:cs="Arial"/>
                <w:sz w:val="20"/>
                <w:szCs w:val="20"/>
              </w:rPr>
              <w:t>Dubica</w:t>
            </w:r>
          </w:p>
        </w:tc>
        <w:tc>
          <w:tcPr>
            <w:tcW w:w="709" w:type="dxa"/>
            <w:gridSpan w:val="2"/>
            <w:noWrap/>
          </w:tcPr>
          <w:p w:rsidR="0085157F" w:rsidRPr="002C7840" w:rsidRDefault="0085157F" w:rsidP="0085157F">
            <w:pPr>
              <w:spacing w:after="0" w:line="240" w:lineRule="auto"/>
              <w:jc w:val="center"/>
              <w:rPr>
                <w:rFonts w:cs="Arial"/>
                <w:sz w:val="20"/>
                <w:szCs w:val="20"/>
              </w:rPr>
            </w:pPr>
            <w:r w:rsidRPr="002C7840">
              <w:rPr>
                <w:rFonts w:cs="Arial"/>
                <w:sz w:val="20"/>
                <w:szCs w:val="20"/>
              </w:rPr>
              <w:t>U01</w:t>
            </w:r>
          </w:p>
        </w:tc>
        <w:tc>
          <w:tcPr>
            <w:tcW w:w="992" w:type="dxa"/>
            <w:gridSpan w:val="2"/>
            <w:noWrap/>
          </w:tcPr>
          <w:p w:rsidR="0085157F" w:rsidRPr="002C7840" w:rsidRDefault="0085157F" w:rsidP="0085157F">
            <w:pPr>
              <w:spacing w:after="0" w:line="240" w:lineRule="auto"/>
              <w:rPr>
                <w:rFonts w:cs="Arial"/>
                <w:sz w:val="20"/>
                <w:szCs w:val="20"/>
              </w:rPr>
            </w:pPr>
            <w:r w:rsidRPr="002C7840">
              <w:rPr>
                <w:rFonts w:cs="Arial"/>
                <w:sz w:val="20"/>
                <w:szCs w:val="20"/>
              </w:rPr>
              <w:t>WB_1.15</w:t>
            </w:r>
          </w:p>
        </w:tc>
        <w:tc>
          <w:tcPr>
            <w:tcW w:w="2126" w:type="dxa"/>
            <w:gridSpan w:val="2"/>
            <w:noWrap/>
          </w:tcPr>
          <w:p w:rsidR="0085157F" w:rsidRPr="002C7840" w:rsidRDefault="0085157F" w:rsidP="0085157F">
            <w:pPr>
              <w:spacing w:after="0" w:line="240" w:lineRule="auto"/>
              <w:rPr>
                <w:rFonts w:cs="Arial"/>
                <w:sz w:val="20"/>
                <w:szCs w:val="20"/>
              </w:rPr>
            </w:pPr>
            <w:r w:rsidRPr="002C7840">
              <w:rPr>
                <w:rFonts w:cs="Arial"/>
                <w:sz w:val="20"/>
                <w:szCs w:val="20"/>
              </w:rPr>
              <w:t>BA_UNA_1</w:t>
            </w:r>
          </w:p>
        </w:tc>
        <w:tc>
          <w:tcPr>
            <w:tcW w:w="1963" w:type="dxa"/>
            <w:gridSpan w:val="2"/>
          </w:tcPr>
          <w:p w:rsidR="0085157F" w:rsidRPr="002C7840" w:rsidRDefault="0085157F" w:rsidP="0085157F">
            <w:pPr>
              <w:spacing w:after="0" w:line="240" w:lineRule="auto"/>
              <w:rPr>
                <w:rFonts w:cs="Arial"/>
                <w:sz w:val="20"/>
                <w:szCs w:val="20"/>
              </w:rPr>
            </w:pPr>
            <w:r w:rsidRPr="002C7840">
              <w:rPr>
                <w:rFonts w:cs="Arial"/>
                <w:sz w:val="20"/>
                <w:szCs w:val="20"/>
              </w:rPr>
              <w:t>NM2;NM1;OM</w:t>
            </w:r>
          </w:p>
        </w:tc>
      </w:tr>
      <w:tr w:rsidR="0085157F" w:rsidRPr="002C7840" w:rsidTr="008C3FF7">
        <w:trPr>
          <w:trHeight w:val="255"/>
          <w:jc w:val="center"/>
        </w:trPr>
        <w:tc>
          <w:tcPr>
            <w:tcW w:w="580" w:type="dxa"/>
            <w:gridSpan w:val="2"/>
            <w:noWrap/>
          </w:tcPr>
          <w:p w:rsidR="0085157F" w:rsidRPr="002C7840" w:rsidRDefault="0085157F" w:rsidP="0085157F">
            <w:pPr>
              <w:spacing w:after="0" w:line="240" w:lineRule="auto"/>
              <w:jc w:val="right"/>
              <w:rPr>
                <w:rFonts w:cs="Arial"/>
                <w:sz w:val="20"/>
                <w:szCs w:val="20"/>
              </w:rPr>
            </w:pPr>
            <w:r w:rsidRPr="002C7840">
              <w:rPr>
                <w:rFonts w:cs="Arial"/>
                <w:sz w:val="20"/>
                <w:szCs w:val="20"/>
              </w:rPr>
              <w:t>2</w:t>
            </w:r>
          </w:p>
        </w:tc>
        <w:tc>
          <w:tcPr>
            <w:tcW w:w="1534" w:type="dxa"/>
            <w:gridSpan w:val="2"/>
            <w:noWrap/>
          </w:tcPr>
          <w:p w:rsidR="0085157F" w:rsidRPr="002C7840" w:rsidRDefault="002C7840" w:rsidP="0085157F">
            <w:pPr>
              <w:spacing w:after="0" w:line="240" w:lineRule="auto"/>
              <w:rPr>
                <w:rFonts w:cs="Arial"/>
                <w:sz w:val="20"/>
                <w:szCs w:val="20"/>
              </w:rPr>
            </w:pPr>
            <w:r>
              <w:rPr>
                <w:rFonts w:cs="Arial"/>
                <w:sz w:val="20"/>
                <w:szCs w:val="20"/>
              </w:rPr>
              <w:t>Una</w:t>
            </w:r>
          </w:p>
        </w:tc>
        <w:tc>
          <w:tcPr>
            <w:tcW w:w="1584" w:type="dxa"/>
            <w:gridSpan w:val="2"/>
            <w:noWrap/>
          </w:tcPr>
          <w:p w:rsidR="0085157F" w:rsidRPr="002C7840" w:rsidRDefault="002C7840" w:rsidP="0085157F">
            <w:pPr>
              <w:spacing w:after="0" w:line="240" w:lineRule="auto"/>
              <w:rPr>
                <w:rFonts w:cs="Arial"/>
                <w:sz w:val="20"/>
                <w:szCs w:val="20"/>
              </w:rPr>
            </w:pPr>
            <w:r>
              <w:rPr>
                <w:rFonts w:cs="Arial"/>
                <w:sz w:val="20"/>
                <w:szCs w:val="20"/>
              </w:rPr>
              <w:t>NGrad</w:t>
            </w:r>
            <w:r w:rsidR="0085157F" w:rsidRPr="002C7840">
              <w:rPr>
                <w:rFonts w:cs="Arial"/>
                <w:sz w:val="20"/>
                <w:szCs w:val="20"/>
              </w:rPr>
              <w:t>_</w:t>
            </w:r>
            <w:r>
              <w:rPr>
                <w:rFonts w:cs="Arial"/>
                <w:sz w:val="20"/>
                <w:szCs w:val="20"/>
              </w:rPr>
              <w:t>niz</w:t>
            </w:r>
          </w:p>
        </w:tc>
        <w:tc>
          <w:tcPr>
            <w:tcW w:w="709" w:type="dxa"/>
            <w:gridSpan w:val="2"/>
            <w:noWrap/>
          </w:tcPr>
          <w:p w:rsidR="0085157F" w:rsidRPr="002C7840" w:rsidRDefault="0085157F" w:rsidP="0085157F">
            <w:pPr>
              <w:spacing w:after="0" w:line="240" w:lineRule="auto"/>
              <w:jc w:val="center"/>
              <w:rPr>
                <w:rFonts w:cs="Arial"/>
                <w:sz w:val="20"/>
                <w:szCs w:val="20"/>
              </w:rPr>
            </w:pPr>
            <w:r w:rsidRPr="002C7840">
              <w:rPr>
                <w:rFonts w:cs="Arial"/>
                <w:sz w:val="20"/>
                <w:szCs w:val="20"/>
              </w:rPr>
              <w:t>U03</w:t>
            </w:r>
          </w:p>
        </w:tc>
        <w:tc>
          <w:tcPr>
            <w:tcW w:w="992" w:type="dxa"/>
            <w:gridSpan w:val="2"/>
            <w:noWrap/>
          </w:tcPr>
          <w:p w:rsidR="0085157F" w:rsidRPr="002C7840" w:rsidRDefault="0085157F" w:rsidP="0085157F">
            <w:pPr>
              <w:spacing w:after="0" w:line="240" w:lineRule="auto"/>
              <w:rPr>
                <w:rFonts w:cs="Arial"/>
                <w:sz w:val="20"/>
                <w:szCs w:val="20"/>
              </w:rPr>
            </w:pPr>
            <w:r w:rsidRPr="002C7840">
              <w:rPr>
                <w:rFonts w:cs="Arial"/>
                <w:sz w:val="20"/>
                <w:szCs w:val="20"/>
              </w:rPr>
              <w:t>WB_2.14</w:t>
            </w:r>
          </w:p>
        </w:tc>
        <w:tc>
          <w:tcPr>
            <w:tcW w:w="2126" w:type="dxa"/>
            <w:gridSpan w:val="2"/>
            <w:noWrap/>
          </w:tcPr>
          <w:p w:rsidR="0085157F" w:rsidRPr="002C7840" w:rsidRDefault="0085157F" w:rsidP="0085157F">
            <w:pPr>
              <w:spacing w:after="0" w:line="240" w:lineRule="auto"/>
              <w:rPr>
                <w:rFonts w:cs="Arial"/>
                <w:sz w:val="20"/>
                <w:szCs w:val="20"/>
              </w:rPr>
            </w:pPr>
            <w:r w:rsidRPr="002C7840">
              <w:rPr>
                <w:rFonts w:cs="Arial"/>
                <w:sz w:val="20"/>
                <w:szCs w:val="20"/>
              </w:rPr>
              <w:t>BA_UNA_1</w:t>
            </w:r>
          </w:p>
        </w:tc>
        <w:tc>
          <w:tcPr>
            <w:tcW w:w="1963" w:type="dxa"/>
            <w:gridSpan w:val="2"/>
          </w:tcPr>
          <w:p w:rsidR="0085157F" w:rsidRPr="002C7840" w:rsidRDefault="0085157F" w:rsidP="0085157F">
            <w:pPr>
              <w:spacing w:after="0" w:line="240" w:lineRule="auto"/>
              <w:rPr>
                <w:rFonts w:cs="Arial"/>
                <w:sz w:val="20"/>
                <w:szCs w:val="20"/>
              </w:rPr>
            </w:pPr>
            <w:r w:rsidRPr="002C7840">
              <w:rPr>
                <w:rFonts w:cs="Arial"/>
                <w:sz w:val="20"/>
                <w:szCs w:val="20"/>
              </w:rPr>
              <w:t>OM</w:t>
            </w:r>
          </w:p>
        </w:tc>
      </w:tr>
      <w:tr w:rsidR="0085157F" w:rsidRPr="002C7840" w:rsidTr="008C3FF7">
        <w:trPr>
          <w:trHeight w:val="255"/>
          <w:jc w:val="center"/>
        </w:trPr>
        <w:tc>
          <w:tcPr>
            <w:tcW w:w="580" w:type="dxa"/>
            <w:gridSpan w:val="2"/>
            <w:noWrap/>
          </w:tcPr>
          <w:p w:rsidR="0085157F" w:rsidRPr="002C7840" w:rsidRDefault="0085157F" w:rsidP="0085157F">
            <w:pPr>
              <w:spacing w:after="0" w:line="240" w:lineRule="auto"/>
              <w:jc w:val="right"/>
              <w:rPr>
                <w:rFonts w:cs="Arial"/>
                <w:sz w:val="20"/>
                <w:szCs w:val="20"/>
              </w:rPr>
            </w:pPr>
            <w:r w:rsidRPr="002C7840">
              <w:rPr>
                <w:rFonts w:cs="Arial"/>
                <w:sz w:val="20"/>
                <w:szCs w:val="20"/>
              </w:rPr>
              <w:t>3</w:t>
            </w:r>
          </w:p>
        </w:tc>
        <w:tc>
          <w:tcPr>
            <w:tcW w:w="1534" w:type="dxa"/>
            <w:gridSpan w:val="2"/>
            <w:noWrap/>
          </w:tcPr>
          <w:p w:rsidR="0085157F" w:rsidRPr="002C7840" w:rsidRDefault="002C7840" w:rsidP="0085157F">
            <w:pPr>
              <w:spacing w:after="0" w:line="240" w:lineRule="auto"/>
              <w:rPr>
                <w:rFonts w:cs="Arial"/>
                <w:sz w:val="20"/>
                <w:szCs w:val="20"/>
                <w:vertAlign w:val="superscript"/>
              </w:rPr>
            </w:pPr>
            <w:r>
              <w:rPr>
                <w:rFonts w:cs="Arial"/>
                <w:sz w:val="20"/>
                <w:szCs w:val="20"/>
              </w:rPr>
              <w:t>Una</w:t>
            </w:r>
          </w:p>
        </w:tc>
        <w:tc>
          <w:tcPr>
            <w:tcW w:w="1584" w:type="dxa"/>
            <w:gridSpan w:val="2"/>
            <w:noWrap/>
          </w:tcPr>
          <w:p w:rsidR="0085157F" w:rsidRPr="002C7840" w:rsidRDefault="002C7840" w:rsidP="0085157F">
            <w:pPr>
              <w:spacing w:after="0" w:line="240" w:lineRule="auto"/>
              <w:rPr>
                <w:rFonts w:cs="Arial"/>
                <w:sz w:val="20"/>
                <w:szCs w:val="20"/>
              </w:rPr>
            </w:pPr>
            <w:r>
              <w:rPr>
                <w:rFonts w:cs="Arial"/>
                <w:sz w:val="20"/>
                <w:szCs w:val="20"/>
              </w:rPr>
              <w:t>NGrad</w:t>
            </w:r>
            <w:r w:rsidR="0085157F" w:rsidRPr="002C7840">
              <w:rPr>
                <w:rFonts w:cs="Arial"/>
                <w:sz w:val="20"/>
                <w:szCs w:val="20"/>
              </w:rPr>
              <w:t>_</w:t>
            </w:r>
            <w:r>
              <w:rPr>
                <w:rFonts w:cs="Arial"/>
                <w:sz w:val="20"/>
                <w:szCs w:val="20"/>
              </w:rPr>
              <w:t>uzv</w:t>
            </w:r>
          </w:p>
        </w:tc>
        <w:tc>
          <w:tcPr>
            <w:tcW w:w="709" w:type="dxa"/>
            <w:gridSpan w:val="2"/>
            <w:noWrap/>
          </w:tcPr>
          <w:p w:rsidR="0085157F" w:rsidRPr="002C7840" w:rsidRDefault="0085157F" w:rsidP="0085157F">
            <w:pPr>
              <w:spacing w:after="0" w:line="240" w:lineRule="auto"/>
              <w:jc w:val="center"/>
              <w:rPr>
                <w:rFonts w:cs="Arial"/>
                <w:sz w:val="20"/>
                <w:szCs w:val="20"/>
              </w:rPr>
            </w:pPr>
            <w:r w:rsidRPr="002C7840">
              <w:rPr>
                <w:rFonts w:cs="Arial"/>
                <w:sz w:val="20"/>
                <w:szCs w:val="20"/>
              </w:rPr>
              <w:t>U04</w:t>
            </w:r>
          </w:p>
        </w:tc>
        <w:tc>
          <w:tcPr>
            <w:tcW w:w="992" w:type="dxa"/>
            <w:gridSpan w:val="2"/>
            <w:noWrap/>
          </w:tcPr>
          <w:p w:rsidR="0085157F" w:rsidRPr="002C7840" w:rsidRDefault="0085157F" w:rsidP="0085157F">
            <w:pPr>
              <w:spacing w:after="0" w:line="240" w:lineRule="auto"/>
              <w:rPr>
                <w:rFonts w:cs="Arial"/>
                <w:sz w:val="20"/>
                <w:szCs w:val="20"/>
              </w:rPr>
            </w:pPr>
            <w:r w:rsidRPr="002C7840">
              <w:rPr>
                <w:rFonts w:cs="Arial"/>
                <w:sz w:val="20"/>
                <w:szCs w:val="20"/>
              </w:rPr>
              <w:t>WB_3.1</w:t>
            </w:r>
          </w:p>
        </w:tc>
        <w:tc>
          <w:tcPr>
            <w:tcW w:w="2126" w:type="dxa"/>
            <w:gridSpan w:val="2"/>
            <w:noWrap/>
          </w:tcPr>
          <w:p w:rsidR="0085157F" w:rsidRPr="002C7840" w:rsidRDefault="0085157F" w:rsidP="0085157F">
            <w:pPr>
              <w:spacing w:after="0" w:line="240" w:lineRule="auto"/>
              <w:rPr>
                <w:rFonts w:cs="Arial"/>
                <w:sz w:val="20"/>
                <w:szCs w:val="20"/>
              </w:rPr>
            </w:pPr>
            <w:r w:rsidRPr="002C7840">
              <w:rPr>
                <w:rFonts w:cs="Arial"/>
                <w:sz w:val="20"/>
                <w:szCs w:val="20"/>
              </w:rPr>
              <w:t>BA_UNA_2</w:t>
            </w:r>
          </w:p>
        </w:tc>
        <w:tc>
          <w:tcPr>
            <w:tcW w:w="1963" w:type="dxa"/>
            <w:gridSpan w:val="2"/>
          </w:tcPr>
          <w:p w:rsidR="0085157F" w:rsidRPr="002C7840" w:rsidRDefault="0085157F" w:rsidP="0085157F">
            <w:pPr>
              <w:spacing w:after="0" w:line="240" w:lineRule="auto"/>
              <w:rPr>
                <w:rFonts w:cs="Arial"/>
                <w:sz w:val="20"/>
                <w:szCs w:val="20"/>
              </w:rPr>
            </w:pPr>
            <w:r w:rsidRPr="002C7840">
              <w:rPr>
                <w:rFonts w:cs="Arial"/>
                <w:sz w:val="20"/>
                <w:szCs w:val="20"/>
              </w:rPr>
              <w:t>NM2;NM1;OM</w:t>
            </w:r>
          </w:p>
        </w:tc>
      </w:tr>
      <w:tr w:rsidR="0085157F" w:rsidRPr="002C7840" w:rsidTr="008C3FF7">
        <w:trPr>
          <w:trHeight w:val="255"/>
          <w:jc w:val="center"/>
        </w:trPr>
        <w:tc>
          <w:tcPr>
            <w:tcW w:w="580" w:type="dxa"/>
            <w:gridSpan w:val="2"/>
            <w:noWrap/>
          </w:tcPr>
          <w:p w:rsidR="0085157F" w:rsidRPr="002C7840" w:rsidRDefault="0085157F" w:rsidP="0085157F">
            <w:pPr>
              <w:spacing w:after="0" w:line="240" w:lineRule="auto"/>
              <w:jc w:val="right"/>
              <w:rPr>
                <w:rFonts w:cs="Arial"/>
                <w:sz w:val="20"/>
                <w:szCs w:val="20"/>
              </w:rPr>
            </w:pPr>
            <w:r w:rsidRPr="002C7840">
              <w:rPr>
                <w:rFonts w:cs="Arial"/>
                <w:sz w:val="20"/>
                <w:szCs w:val="20"/>
              </w:rPr>
              <w:t>4</w:t>
            </w:r>
          </w:p>
        </w:tc>
        <w:tc>
          <w:tcPr>
            <w:tcW w:w="1534" w:type="dxa"/>
            <w:gridSpan w:val="2"/>
            <w:noWrap/>
          </w:tcPr>
          <w:p w:rsidR="0085157F" w:rsidRPr="002C7840" w:rsidRDefault="002C7840" w:rsidP="0085157F">
            <w:pPr>
              <w:spacing w:after="0" w:line="240" w:lineRule="auto"/>
              <w:rPr>
                <w:rFonts w:cs="Arial"/>
                <w:sz w:val="20"/>
                <w:szCs w:val="20"/>
              </w:rPr>
            </w:pPr>
            <w:r>
              <w:rPr>
                <w:rFonts w:cs="Arial"/>
                <w:sz w:val="20"/>
                <w:szCs w:val="20"/>
              </w:rPr>
              <w:t>Sana</w:t>
            </w:r>
          </w:p>
        </w:tc>
        <w:tc>
          <w:tcPr>
            <w:tcW w:w="1584" w:type="dxa"/>
            <w:gridSpan w:val="2"/>
            <w:noWrap/>
          </w:tcPr>
          <w:p w:rsidR="0085157F" w:rsidRPr="002C7840" w:rsidRDefault="002C7840" w:rsidP="0085157F">
            <w:pPr>
              <w:spacing w:after="0" w:line="240" w:lineRule="auto"/>
              <w:rPr>
                <w:rFonts w:cs="Arial"/>
                <w:sz w:val="20"/>
                <w:szCs w:val="20"/>
              </w:rPr>
            </w:pPr>
            <w:r>
              <w:rPr>
                <w:rFonts w:cs="Arial"/>
                <w:sz w:val="20"/>
                <w:szCs w:val="20"/>
              </w:rPr>
              <w:t>NoviGrad</w:t>
            </w:r>
            <w:r w:rsidR="0085157F" w:rsidRPr="002C7840">
              <w:rPr>
                <w:rFonts w:cs="Arial"/>
                <w:sz w:val="20"/>
                <w:szCs w:val="20"/>
              </w:rPr>
              <w:t>_</w:t>
            </w:r>
            <w:r>
              <w:rPr>
                <w:rFonts w:cs="Arial"/>
                <w:sz w:val="20"/>
                <w:szCs w:val="20"/>
              </w:rPr>
              <w:t>S</w:t>
            </w:r>
          </w:p>
        </w:tc>
        <w:tc>
          <w:tcPr>
            <w:tcW w:w="709" w:type="dxa"/>
            <w:gridSpan w:val="2"/>
            <w:noWrap/>
          </w:tcPr>
          <w:p w:rsidR="0085157F" w:rsidRPr="002C7840" w:rsidRDefault="0085157F" w:rsidP="0085157F">
            <w:pPr>
              <w:spacing w:after="0" w:line="240" w:lineRule="auto"/>
              <w:jc w:val="center"/>
              <w:rPr>
                <w:rFonts w:cs="Arial"/>
                <w:sz w:val="20"/>
                <w:szCs w:val="20"/>
              </w:rPr>
            </w:pPr>
            <w:r w:rsidRPr="002C7840">
              <w:rPr>
                <w:rFonts w:cs="Arial"/>
                <w:sz w:val="20"/>
                <w:szCs w:val="20"/>
              </w:rPr>
              <w:t>U13</w:t>
            </w:r>
          </w:p>
        </w:tc>
        <w:tc>
          <w:tcPr>
            <w:tcW w:w="992" w:type="dxa"/>
            <w:gridSpan w:val="2"/>
            <w:noWrap/>
          </w:tcPr>
          <w:p w:rsidR="0085157F" w:rsidRPr="002C7840" w:rsidRDefault="0085157F" w:rsidP="0085157F">
            <w:pPr>
              <w:spacing w:after="0" w:line="240" w:lineRule="auto"/>
              <w:rPr>
                <w:rFonts w:cs="Arial"/>
                <w:sz w:val="20"/>
                <w:szCs w:val="20"/>
              </w:rPr>
            </w:pPr>
            <w:r w:rsidRPr="002C7840">
              <w:rPr>
                <w:rFonts w:cs="Arial"/>
                <w:sz w:val="20"/>
                <w:szCs w:val="20"/>
              </w:rPr>
              <w:t>WB_3.14</w:t>
            </w:r>
          </w:p>
        </w:tc>
        <w:tc>
          <w:tcPr>
            <w:tcW w:w="2126" w:type="dxa"/>
            <w:gridSpan w:val="2"/>
            <w:noWrap/>
          </w:tcPr>
          <w:p w:rsidR="0085157F" w:rsidRPr="002C7840" w:rsidRDefault="0085157F" w:rsidP="0085157F">
            <w:pPr>
              <w:spacing w:after="0" w:line="240" w:lineRule="auto"/>
              <w:rPr>
                <w:rFonts w:cs="Arial"/>
                <w:sz w:val="20"/>
                <w:szCs w:val="20"/>
              </w:rPr>
            </w:pPr>
            <w:r w:rsidRPr="002C7840">
              <w:rPr>
                <w:rFonts w:cs="Arial"/>
                <w:sz w:val="20"/>
                <w:szCs w:val="20"/>
              </w:rPr>
              <w:t>BA_SAN_1</w:t>
            </w:r>
          </w:p>
        </w:tc>
        <w:tc>
          <w:tcPr>
            <w:tcW w:w="1963" w:type="dxa"/>
            <w:gridSpan w:val="2"/>
          </w:tcPr>
          <w:p w:rsidR="0085157F" w:rsidRPr="002C7840" w:rsidRDefault="0085157F" w:rsidP="0085157F">
            <w:pPr>
              <w:spacing w:after="0" w:line="240" w:lineRule="auto"/>
              <w:rPr>
                <w:rFonts w:cs="Arial"/>
                <w:sz w:val="20"/>
                <w:szCs w:val="20"/>
              </w:rPr>
            </w:pPr>
            <w:r w:rsidRPr="002C7840">
              <w:rPr>
                <w:rFonts w:cs="Arial"/>
                <w:sz w:val="20"/>
                <w:szCs w:val="20"/>
              </w:rPr>
              <w:t>OM</w:t>
            </w:r>
          </w:p>
        </w:tc>
      </w:tr>
      <w:tr w:rsidR="0085157F" w:rsidRPr="002C7840" w:rsidTr="008C3FF7">
        <w:trPr>
          <w:trHeight w:val="255"/>
          <w:jc w:val="center"/>
        </w:trPr>
        <w:tc>
          <w:tcPr>
            <w:tcW w:w="580" w:type="dxa"/>
            <w:gridSpan w:val="2"/>
            <w:noWrap/>
          </w:tcPr>
          <w:p w:rsidR="0085157F" w:rsidRPr="002C7840" w:rsidRDefault="0085157F" w:rsidP="0085157F">
            <w:pPr>
              <w:spacing w:after="0" w:line="240" w:lineRule="auto"/>
              <w:jc w:val="right"/>
              <w:rPr>
                <w:rFonts w:cs="Arial"/>
                <w:sz w:val="20"/>
                <w:szCs w:val="20"/>
              </w:rPr>
            </w:pPr>
            <w:r w:rsidRPr="002C7840">
              <w:rPr>
                <w:rFonts w:cs="Arial"/>
                <w:sz w:val="20"/>
                <w:szCs w:val="20"/>
              </w:rPr>
              <w:t>5</w:t>
            </w:r>
          </w:p>
        </w:tc>
        <w:tc>
          <w:tcPr>
            <w:tcW w:w="1534" w:type="dxa"/>
            <w:gridSpan w:val="2"/>
            <w:noWrap/>
          </w:tcPr>
          <w:p w:rsidR="0085157F" w:rsidRPr="002C7840" w:rsidRDefault="002C7840" w:rsidP="0085157F">
            <w:pPr>
              <w:spacing w:after="0" w:line="240" w:lineRule="auto"/>
              <w:rPr>
                <w:rFonts w:cs="Arial"/>
                <w:sz w:val="20"/>
                <w:szCs w:val="20"/>
              </w:rPr>
            </w:pPr>
            <w:r>
              <w:rPr>
                <w:rFonts w:cs="Arial"/>
                <w:sz w:val="20"/>
                <w:szCs w:val="20"/>
              </w:rPr>
              <w:t>Sana</w:t>
            </w:r>
          </w:p>
        </w:tc>
        <w:tc>
          <w:tcPr>
            <w:tcW w:w="1584" w:type="dxa"/>
            <w:gridSpan w:val="2"/>
            <w:noWrap/>
          </w:tcPr>
          <w:p w:rsidR="0085157F" w:rsidRPr="002C7840" w:rsidRDefault="002C7840" w:rsidP="0085157F">
            <w:pPr>
              <w:spacing w:after="0" w:line="240" w:lineRule="auto"/>
              <w:rPr>
                <w:rFonts w:cs="Arial"/>
                <w:sz w:val="20"/>
                <w:szCs w:val="20"/>
              </w:rPr>
            </w:pPr>
            <w:r>
              <w:rPr>
                <w:rFonts w:cs="Arial"/>
                <w:sz w:val="20"/>
                <w:szCs w:val="20"/>
              </w:rPr>
              <w:t>Prijedor</w:t>
            </w:r>
          </w:p>
        </w:tc>
        <w:tc>
          <w:tcPr>
            <w:tcW w:w="709" w:type="dxa"/>
            <w:gridSpan w:val="2"/>
            <w:noWrap/>
          </w:tcPr>
          <w:p w:rsidR="0085157F" w:rsidRPr="002C7840" w:rsidRDefault="0085157F" w:rsidP="0085157F">
            <w:pPr>
              <w:spacing w:after="0" w:line="240" w:lineRule="auto"/>
              <w:jc w:val="center"/>
              <w:rPr>
                <w:rFonts w:cs="Arial"/>
                <w:sz w:val="20"/>
                <w:szCs w:val="20"/>
              </w:rPr>
            </w:pPr>
            <w:r w:rsidRPr="002C7840">
              <w:rPr>
                <w:rFonts w:cs="Arial"/>
                <w:sz w:val="20"/>
                <w:szCs w:val="20"/>
              </w:rPr>
              <w:t>U14</w:t>
            </w:r>
          </w:p>
        </w:tc>
        <w:tc>
          <w:tcPr>
            <w:tcW w:w="992" w:type="dxa"/>
            <w:gridSpan w:val="2"/>
            <w:noWrap/>
          </w:tcPr>
          <w:p w:rsidR="0085157F" w:rsidRPr="002C7840" w:rsidRDefault="0085157F" w:rsidP="0085157F">
            <w:pPr>
              <w:spacing w:after="0" w:line="240" w:lineRule="auto"/>
              <w:rPr>
                <w:rFonts w:cs="Arial"/>
                <w:sz w:val="20"/>
                <w:szCs w:val="20"/>
              </w:rPr>
            </w:pPr>
            <w:r w:rsidRPr="002C7840">
              <w:rPr>
                <w:rFonts w:cs="Arial"/>
                <w:sz w:val="20"/>
                <w:szCs w:val="20"/>
              </w:rPr>
              <w:t>WB_3.14</w:t>
            </w:r>
          </w:p>
        </w:tc>
        <w:tc>
          <w:tcPr>
            <w:tcW w:w="2126" w:type="dxa"/>
            <w:gridSpan w:val="2"/>
            <w:noWrap/>
          </w:tcPr>
          <w:p w:rsidR="0085157F" w:rsidRPr="002C7840" w:rsidRDefault="0085157F" w:rsidP="0085157F">
            <w:pPr>
              <w:spacing w:after="0" w:line="240" w:lineRule="auto"/>
              <w:rPr>
                <w:rFonts w:cs="Arial"/>
                <w:sz w:val="20"/>
                <w:szCs w:val="20"/>
              </w:rPr>
            </w:pPr>
            <w:r w:rsidRPr="002C7840">
              <w:rPr>
                <w:rFonts w:cs="Arial"/>
                <w:sz w:val="20"/>
                <w:szCs w:val="20"/>
              </w:rPr>
              <w:t>BA_SAN_1</w:t>
            </w:r>
          </w:p>
        </w:tc>
        <w:tc>
          <w:tcPr>
            <w:tcW w:w="1963" w:type="dxa"/>
            <w:gridSpan w:val="2"/>
          </w:tcPr>
          <w:p w:rsidR="0085157F" w:rsidRPr="002C7840" w:rsidRDefault="0085157F" w:rsidP="0085157F">
            <w:pPr>
              <w:spacing w:after="0" w:line="240" w:lineRule="auto"/>
              <w:rPr>
                <w:rFonts w:cs="Arial"/>
                <w:sz w:val="20"/>
                <w:szCs w:val="20"/>
              </w:rPr>
            </w:pPr>
            <w:r w:rsidRPr="002C7840">
              <w:rPr>
                <w:rFonts w:cs="Arial"/>
                <w:sz w:val="20"/>
                <w:szCs w:val="20"/>
              </w:rPr>
              <w:t>OM</w:t>
            </w:r>
          </w:p>
        </w:tc>
      </w:tr>
      <w:tr w:rsidR="0085157F" w:rsidRPr="002C7840" w:rsidTr="008C3FF7">
        <w:trPr>
          <w:trHeight w:val="255"/>
          <w:jc w:val="center"/>
        </w:trPr>
        <w:tc>
          <w:tcPr>
            <w:tcW w:w="580" w:type="dxa"/>
            <w:gridSpan w:val="2"/>
            <w:noWrap/>
          </w:tcPr>
          <w:p w:rsidR="0085157F" w:rsidRPr="002C7840" w:rsidRDefault="0085157F" w:rsidP="0085157F">
            <w:pPr>
              <w:spacing w:after="0" w:line="240" w:lineRule="auto"/>
              <w:jc w:val="right"/>
              <w:rPr>
                <w:rFonts w:cs="Arial"/>
                <w:sz w:val="20"/>
                <w:szCs w:val="20"/>
              </w:rPr>
            </w:pPr>
            <w:r w:rsidRPr="002C7840">
              <w:rPr>
                <w:rFonts w:cs="Arial"/>
                <w:sz w:val="20"/>
                <w:szCs w:val="20"/>
              </w:rPr>
              <w:t>6</w:t>
            </w:r>
          </w:p>
        </w:tc>
        <w:tc>
          <w:tcPr>
            <w:tcW w:w="1534" w:type="dxa"/>
            <w:gridSpan w:val="2"/>
            <w:noWrap/>
          </w:tcPr>
          <w:p w:rsidR="0085157F" w:rsidRPr="002C7840" w:rsidRDefault="002C7840" w:rsidP="0085157F">
            <w:pPr>
              <w:spacing w:after="0" w:line="240" w:lineRule="auto"/>
              <w:rPr>
                <w:rFonts w:cs="Arial"/>
                <w:sz w:val="20"/>
                <w:szCs w:val="20"/>
              </w:rPr>
            </w:pPr>
            <w:r>
              <w:rPr>
                <w:rFonts w:cs="Arial"/>
                <w:sz w:val="20"/>
                <w:szCs w:val="20"/>
              </w:rPr>
              <w:t>Sana</w:t>
            </w:r>
          </w:p>
        </w:tc>
        <w:tc>
          <w:tcPr>
            <w:tcW w:w="1584" w:type="dxa"/>
            <w:gridSpan w:val="2"/>
            <w:noWrap/>
          </w:tcPr>
          <w:p w:rsidR="0085157F" w:rsidRPr="002C7840" w:rsidRDefault="002C7840" w:rsidP="0085157F">
            <w:pPr>
              <w:spacing w:after="0" w:line="240" w:lineRule="auto"/>
              <w:rPr>
                <w:rFonts w:cs="Arial"/>
                <w:sz w:val="20"/>
                <w:szCs w:val="20"/>
              </w:rPr>
            </w:pPr>
            <w:r>
              <w:rPr>
                <w:rFonts w:cs="Arial"/>
                <w:sz w:val="20"/>
                <w:szCs w:val="20"/>
              </w:rPr>
              <w:t>Ribnik</w:t>
            </w:r>
          </w:p>
        </w:tc>
        <w:tc>
          <w:tcPr>
            <w:tcW w:w="709" w:type="dxa"/>
            <w:gridSpan w:val="2"/>
            <w:noWrap/>
          </w:tcPr>
          <w:p w:rsidR="0085157F" w:rsidRPr="002C7840" w:rsidRDefault="0085157F" w:rsidP="0085157F">
            <w:pPr>
              <w:spacing w:after="0" w:line="240" w:lineRule="auto"/>
              <w:jc w:val="center"/>
              <w:rPr>
                <w:rFonts w:cs="Arial"/>
                <w:sz w:val="20"/>
                <w:szCs w:val="20"/>
              </w:rPr>
            </w:pPr>
            <w:r w:rsidRPr="002C7840">
              <w:rPr>
                <w:rFonts w:cs="Arial"/>
                <w:sz w:val="20"/>
                <w:szCs w:val="20"/>
              </w:rPr>
              <w:t>U15</w:t>
            </w:r>
          </w:p>
        </w:tc>
        <w:tc>
          <w:tcPr>
            <w:tcW w:w="992" w:type="dxa"/>
            <w:gridSpan w:val="2"/>
            <w:noWrap/>
          </w:tcPr>
          <w:p w:rsidR="0085157F" w:rsidRPr="002C7840" w:rsidRDefault="0085157F" w:rsidP="0085157F">
            <w:pPr>
              <w:spacing w:after="0" w:line="240" w:lineRule="auto"/>
              <w:rPr>
                <w:rFonts w:cs="Arial"/>
                <w:sz w:val="20"/>
                <w:szCs w:val="20"/>
              </w:rPr>
            </w:pPr>
            <w:r w:rsidRPr="002C7840">
              <w:rPr>
                <w:rFonts w:cs="Arial"/>
                <w:sz w:val="20"/>
                <w:szCs w:val="20"/>
              </w:rPr>
              <w:t>WB_3.4</w:t>
            </w:r>
          </w:p>
        </w:tc>
        <w:tc>
          <w:tcPr>
            <w:tcW w:w="2126" w:type="dxa"/>
            <w:gridSpan w:val="2"/>
            <w:noWrap/>
          </w:tcPr>
          <w:p w:rsidR="0085157F" w:rsidRPr="002C7840" w:rsidRDefault="0085157F" w:rsidP="0085157F">
            <w:pPr>
              <w:spacing w:after="0" w:line="240" w:lineRule="auto"/>
              <w:rPr>
                <w:rFonts w:cs="Arial"/>
                <w:sz w:val="20"/>
                <w:szCs w:val="20"/>
              </w:rPr>
            </w:pPr>
            <w:r w:rsidRPr="002C7840">
              <w:rPr>
                <w:rFonts w:cs="Arial"/>
                <w:sz w:val="20"/>
                <w:szCs w:val="20"/>
              </w:rPr>
              <w:t>BA_SAN_4</w:t>
            </w:r>
          </w:p>
        </w:tc>
        <w:tc>
          <w:tcPr>
            <w:tcW w:w="1963" w:type="dxa"/>
            <w:gridSpan w:val="2"/>
          </w:tcPr>
          <w:p w:rsidR="0085157F" w:rsidRPr="002C7840" w:rsidRDefault="0085157F" w:rsidP="0085157F">
            <w:pPr>
              <w:spacing w:after="0" w:line="240" w:lineRule="auto"/>
              <w:rPr>
                <w:rFonts w:cs="Arial"/>
                <w:sz w:val="20"/>
                <w:szCs w:val="20"/>
              </w:rPr>
            </w:pPr>
            <w:r w:rsidRPr="002C7840">
              <w:rPr>
                <w:rFonts w:cs="Arial"/>
                <w:sz w:val="20"/>
                <w:szCs w:val="20"/>
              </w:rPr>
              <w:t>OM</w:t>
            </w:r>
          </w:p>
        </w:tc>
      </w:tr>
      <w:tr w:rsidR="0085157F" w:rsidRPr="002C7840" w:rsidTr="008C3FF7">
        <w:trPr>
          <w:gridAfter w:val="1"/>
          <w:wAfter w:w="78" w:type="dxa"/>
          <w:trHeight w:val="255"/>
          <w:jc w:val="center"/>
        </w:trPr>
        <w:tc>
          <w:tcPr>
            <w:tcW w:w="511" w:type="dxa"/>
            <w:shd w:val="clear" w:color="auto" w:fill="FDE9D9"/>
            <w:noWrap/>
          </w:tcPr>
          <w:p w:rsidR="0085157F" w:rsidRPr="002C7840" w:rsidRDefault="0085157F" w:rsidP="0085157F">
            <w:pPr>
              <w:spacing w:after="0" w:line="240" w:lineRule="auto"/>
              <w:jc w:val="center"/>
              <w:rPr>
                <w:rFonts w:cs="Arial"/>
                <w:sz w:val="20"/>
                <w:szCs w:val="20"/>
              </w:rPr>
            </w:pPr>
          </w:p>
        </w:tc>
        <w:tc>
          <w:tcPr>
            <w:tcW w:w="8899" w:type="dxa"/>
            <w:gridSpan w:val="12"/>
            <w:shd w:val="clear" w:color="auto" w:fill="FDE9D9"/>
            <w:noWrap/>
            <w:vAlign w:val="center"/>
          </w:tcPr>
          <w:p w:rsidR="0085157F" w:rsidRPr="002C7840" w:rsidRDefault="002C7840" w:rsidP="0085157F">
            <w:pPr>
              <w:spacing w:after="0" w:line="240" w:lineRule="auto"/>
              <w:jc w:val="center"/>
              <w:rPr>
                <w:rFonts w:cs="Arial"/>
                <w:sz w:val="20"/>
                <w:szCs w:val="20"/>
              </w:rPr>
            </w:pPr>
            <w:r>
              <w:rPr>
                <w:rFonts w:cs="Arial"/>
                <w:b/>
                <w:bCs/>
                <w:sz w:val="20"/>
                <w:szCs w:val="20"/>
              </w:rPr>
              <w:t>Vrbas</w:t>
            </w:r>
          </w:p>
        </w:tc>
      </w:tr>
      <w:tr w:rsidR="0085157F" w:rsidRPr="002C7840" w:rsidTr="008C3FF7">
        <w:trPr>
          <w:gridAfter w:val="1"/>
          <w:wAfter w:w="78" w:type="dxa"/>
          <w:trHeight w:val="255"/>
          <w:jc w:val="center"/>
        </w:trPr>
        <w:tc>
          <w:tcPr>
            <w:tcW w:w="511" w:type="dxa"/>
            <w:noWrap/>
          </w:tcPr>
          <w:p w:rsidR="0085157F" w:rsidRPr="002C7840" w:rsidRDefault="0085157F" w:rsidP="0085157F">
            <w:pPr>
              <w:spacing w:after="0" w:line="240" w:lineRule="auto"/>
              <w:jc w:val="right"/>
              <w:rPr>
                <w:rFonts w:cs="Arial"/>
                <w:sz w:val="20"/>
                <w:szCs w:val="20"/>
              </w:rPr>
            </w:pPr>
            <w:r w:rsidRPr="002C7840">
              <w:rPr>
                <w:rFonts w:cs="Arial"/>
                <w:sz w:val="20"/>
                <w:szCs w:val="20"/>
              </w:rPr>
              <w:t>1</w:t>
            </w:r>
          </w:p>
        </w:tc>
        <w:tc>
          <w:tcPr>
            <w:tcW w:w="1528" w:type="dxa"/>
            <w:gridSpan w:val="2"/>
            <w:noWrap/>
          </w:tcPr>
          <w:p w:rsidR="0085157F" w:rsidRPr="002C7840" w:rsidRDefault="002C7840" w:rsidP="0085157F">
            <w:pPr>
              <w:spacing w:after="0" w:line="240" w:lineRule="auto"/>
              <w:rPr>
                <w:rFonts w:cs="Arial"/>
                <w:sz w:val="20"/>
                <w:szCs w:val="20"/>
              </w:rPr>
            </w:pPr>
            <w:r>
              <w:rPr>
                <w:rFonts w:cs="Arial"/>
                <w:sz w:val="20"/>
                <w:szCs w:val="20"/>
              </w:rPr>
              <w:t>Vrbas</w:t>
            </w:r>
          </w:p>
        </w:tc>
        <w:tc>
          <w:tcPr>
            <w:tcW w:w="1590" w:type="dxa"/>
            <w:gridSpan w:val="2"/>
            <w:noWrap/>
          </w:tcPr>
          <w:p w:rsidR="0085157F" w:rsidRPr="002C7840" w:rsidRDefault="002C7840" w:rsidP="0085157F">
            <w:pPr>
              <w:spacing w:after="0" w:line="240" w:lineRule="auto"/>
              <w:rPr>
                <w:rFonts w:cs="Arial"/>
                <w:sz w:val="20"/>
                <w:szCs w:val="20"/>
              </w:rPr>
            </w:pPr>
            <w:r>
              <w:rPr>
                <w:rFonts w:cs="Arial"/>
                <w:sz w:val="20"/>
                <w:szCs w:val="20"/>
              </w:rPr>
              <w:t>Razboj</w:t>
            </w:r>
          </w:p>
        </w:tc>
        <w:tc>
          <w:tcPr>
            <w:tcW w:w="678" w:type="dxa"/>
            <w:gridSpan w:val="2"/>
            <w:noWrap/>
          </w:tcPr>
          <w:p w:rsidR="0085157F" w:rsidRPr="002C7840" w:rsidRDefault="0085157F" w:rsidP="0085157F">
            <w:pPr>
              <w:spacing w:after="0" w:line="240" w:lineRule="auto"/>
              <w:jc w:val="center"/>
              <w:rPr>
                <w:rFonts w:cs="Arial"/>
                <w:sz w:val="20"/>
                <w:szCs w:val="20"/>
              </w:rPr>
            </w:pPr>
            <w:r w:rsidRPr="002C7840">
              <w:rPr>
                <w:rFonts w:cs="Arial"/>
                <w:sz w:val="20"/>
                <w:szCs w:val="20"/>
              </w:rPr>
              <w:t>V01</w:t>
            </w:r>
          </w:p>
        </w:tc>
        <w:tc>
          <w:tcPr>
            <w:tcW w:w="992" w:type="dxa"/>
            <w:gridSpan w:val="2"/>
            <w:noWrap/>
          </w:tcPr>
          <w:p w:rsidR="0085157F" w:rsidRPr="002C7840" w:rsidRDefault="0085157F" w:rsidP="0085157F">
            <w:pPr>
              <w:spacing w:after="0" w:line="240" w:lineRule="auto"/>
              <w:rPr>
                <w:rFonts w:cs="Arial"/>
                <w:sz w:val="20"/>
                <w:szCs w:val="20"/>
              </w:rPr>
            </w:pPr>
            <w:r w:rsidRPr="002C7840">
              <w:rPr>
                <w:rFonts w:cs="Arial"/>
                <w:sz w:val="20"/>
                <w:szCs w:val="20"/>
              </w:rPr>
              <w:t>WB_2.14</w:t>
            </w:r>
          </w:p>
        </w:tc>
        <w:tc>
          <w:tcPr>
            <w:tcW w:w="2156" w:type="dxa"/>
            <w:gridSpan w:val="2"/>
            <w:noWrap/>
          </w:tcPr>
          <w:p w:rsidR="0085157F" w:rsidRPr="002C7840" w:rsidRDefault="0085157F" w:rsidP="0085157F">
            <w:pPr>
              <w:spacing w:after="0" w:line="240" w:lineRule="auto"/>
              <w:rPr>
                <w:rFonts w:cs="Arial"/>
                <w:sz w:val="20"/>
                <w:szCs w:val="20"/>
              </w:rPr>
            </w:pPr>
            <w:r w:rsidRPr="002C7840">
              <w:rPr>
                <w:rFonts w:cs="Arial"/>
                <w:sz w:val="20"/>
                <w:szCs w:val="20"/>
              </w:rPr>
              <w:t>BA_VRB_1</w:t>
            </w:r>
          </w:p>
        </w:tc>
        <w:tc>
          <w:tcPr>
            <w:tcW w:w="1955" w:type="dxa"/>
            <w:gridSpan w:val="2"/>
          </w:tcPr>
          <w:p w:rsidR="0085157F" w:rsidRPr="002C7840" w:rsidRDefault="0085157F" w:rsidP="0085157F">
            <w:pPr>
              <w:spacing w:after="0" w:line="240" w:lineRule="auto"/>
              <w:rPr>
                <w:rFonts w:cs="Arial"/>
                <w:sz w:val="20"/>
                <w:szCs w:val="20"/>
              </w:rPr>
            </w:pPr>
            <w:r w:rsidRPr="002C7840">
              <w:rPr>
                <w:rFonts w:cs="Arial"/>
                <w:sz w:val="20"/>
                <w:szCs w:val="20"/>
              </w:rPr>
              <w:t>NM2;NM1;OM</w:t>
            </w:r>
          </w:p>
        </w:tc>
      </w:tr>
      <w:tr w:rsidR="0085157F" w:rsidRPr="002C7840" w:rsidTr="008C3FF7">
        <w:trPr>
          <w:gridAfter w:val="1"/>
          <w:wAfter w:w="78" w:type="dxa"/>
          <w:trHeight w:val="255"/>
          <w:jc w:val="center"/>
        </w:trPr>
        <w:tc>
          <w:tcPr>
            <w:tcW w:w="511" w:type="dxa"/>
            <w:noWrap/>
          </w:tcPr>
          <w:p w:rsidR="0085157F" w:rsidRPr="002C7840" w:rsidRDefault="0085157F" w:rsidP="0085157F">
            <w:pPr>
              <w:spacing w:after="0" w:line="240" w:lineRule="auto"/>
              <w:jc w:val="right"/>
              <w:rPr>
                <w:rFonts w:cs="Arial"/>
                <w:sz w:val="20"/>
                <w:szCs w:val="20"/>
              </w:rPr>
            </w:pPr>
            <w:r w:rsidRPr="002C7840">
              <w:rPr>
                <w:rFonts w:cs="Arial"/>
                <w:sz w:val="20"/>
                <w:szCs w:val="20"/>
              </w:rPr>
              <w:t>2</w:t>
            </w:r>
          </w:p>
        </w:tc>
        <w:tc>
          <w:tcPr>
            <w:tcW w:w="1528" w:type="dxa"/>
            <w:gridSpan w:val="2"/>
            <w:noWrap/>
          </w:tcPr>
          <w:p w:rsidR="0085157F" w:rsidRPr="002C7840" w:rsidRDefault="002C7840" w:rsidP="0085157F">
            <w:pPr>
              <w:spacing w:after="0" w:line="240" w:lineRule="auto"/>
              <w:rPr>
                <w:rFonts w:cs="Arial"/>
                <w:sz w:val="20"/>
                <w:szCs w:val="20"/>
              </w:rPr>
            </w:pPr>
            <w:r>
              <w:rPr>
                <w:rFonts w:cs="Arial"/>
                <w:sz w:val="20"/>
                <w:szCs w:val="20"/>
              </w:rPr>
              <w:t>Vrbas</w:t>
            </w:r>
          </w:p>
        </w:tc>
        <w:tc>
          <w:tcPr>
            <w:tcW w:w="1590" w:type="dxa"/>
            <w:gridSpan w:val="2"/>
            <w:noWrap/>
          </w:tcPr>
          <w:p w:rsidR="0085157F" w:rsidRPr="002C7840" w:rsidRDefault="002C7840" w:rsidP="0085157F">
            <w:pPr>
              <w:spacing w:after="0" w:line="240" w:lineRule="auto"/>
              <w:rPr>
                <w:rFonts w:cs="Arial"/>
                <w:sz w:val="20"/>
                <w:szCs w:val="20"/>
              </w:rPr>
            </w:pPr>
            <w:r>
              <w:rPr>
                <w:rFonts w:cs="Arial"/>
                <w:sz w:val="20"/>
                <w:szCs w:val="20"/>
              </w:rPr>
              <w:t>Deliba</w:t>
            </w:r>
            <w:r>
              <w:rPr>
                <w:rFonts w:cs="Arial"/>
                <w:sz w:val="20"/>
                <w:szCs w:val="20"/>
                <w:lang w:val="sr-Cyrl-CS"/>
              </w:rPr>
              <w:t>š</w:t>
            </w:r>
            <w:r>
              <w:rPr>
                <w:rFonts w:cs="Arial"/>
                <w:sz w:val="20"/>
                <w:szCs w:val="20"/>
              </w:rPr>
              <w:t>ino</w:t>
            </w:r>
            <w:r w:rsidR="0085157F" w:rsidRPr="002C7840">
              <w:rPr>
                <w:rFonts w:cs="Arial"/>
                <w:sz w:val="20"/>
                <w:szCs w:val="20"/>
              </w:rPr>
              <w:t xml:space="preserve"> </w:t>
            </w:r>
            <w:r>
              <w:rPr>
                <w:rFonts w:cs="Arial"/>
                <w:sz w:val="20"/>
                <w:szCs w:val="20"/>
              </w:rPr>
              <w:t>Selo</w:t>
            </w:r>
          </w:p>
        </w:tc>
        <w:tc>
          <w:tcPr>
            <w:tcW w:w="678" w:type="dxa"/>
            <w:gridSpan w:val="2"/>
            <w:noWrap/>
          </w:tcPr>
          <w:p w:rsidR="0085157F" w:rsidRPr="002C7840" w:rsidRDefault="0085157F" w:rsidP="0085157F">
            <w:pPr>
              <w:spacing w:after="0" w:line="240" w:lineRule="auto"/>
              <w:jc w:val="center"/>
              <w:rPr>
                <w:rFonts w:cs="Arial"/>
                <w:sz w:val="20"/>
                <w:szCs w:val="20"/>
              </w:rPr>
            </w:pPr>
            <w:r w:rsidRPr="002C7840">
              <w:rPr>
                <w:rFonts w:cs="Arial"/>
                <w:sz w:val="20"/>
                <w:szCs w:val="20"/>
              </w:rPr>
              <w:t>V02</w:t>
            </w:r>
          </w:p>
        </w:tc>
        <w:tc>
          <w:tcPr>
            <w:tcW w:w="992" w:type="dxa"/>
            <w:gridSpan w:val="2"/>
            <w:noWrap/>
          </w:tcPr>
          <w:p w:rsidR="0085157F" w:rsidRPr="002C7840" w:rsidRDefault="0085157F" w:rsidP="0085157F">
            <w:pPr>
              <w:spacing w:after="0" w:line="240" w:lineRule="auto"/>
              <w:rPr>
                <w:rFonts w:cs="Arial"/>
                <w:sz w:val="20"/>
                <w:szCs w:val="20"/>
              </w:rPr>
            </w:pPr>
            <w:r w:rsidRPr="002C7840">
              <w:rPr>
                <w:rFonts w:cs="Arial"/>
                <w:sz w:val="20"/>
                <w:szCs w:val="20"/>
              </w:rPr>
              <w:t>WB_2.14</w:t>
            </w:r>
          </w:p>
        </w:tc>
        <w:tc>
          <w:tcPr>
            <w:tcW w:w="2156" w:type="dxa"/>
            <w:gridSpan w:val="2"/>
            <w:noWrap/>
          </w:tcPr>
          <w:p w:rsidR="0085157F" w:rsidRPr="002C7840" w:rsidRDefault="0085157F" w:rsidP="0085157F">
            <w:pPr>
              <w:spacing w:after="0" w:line="240" w:lineRule="auto"/>
              <w:rPr>
                <w:rFonts w:cs="Arial"/>
                <w:sz w:val="20"/>
                <w:szCs w:val="20"/>
              </w:rPr>
            </w:pPr>
            <w:r w:rsidRPr="002C7840">
              <w:rPr>
                <w:rFonts w:cs="Arial"/>
                <w:sz w:val="20"/>
                <w:szCs w:val="20"/>
              </w:rPr>
              <w:t>BA_VRB_1</w:t>
            </w:r>
          </w:p>
        </w:tc>
        <w:tc>
          <w:tcPr>
            <w:tcW w:w="1955" w:type="dxa"/>
            <w:gridSpan w:val="2"/>
          </w:tcPr>
          <w:p w:rsidR="0085157F" w:rsidRPr="002C7840" w:rsidRDefault="0085157F" w:rsidP="0085157F">
            <w:pPr>
              <w:spacing w:after="0" w:line="240" w:lineRule="auto"/>
              <w:rPr>
                <w:rFonts w:cs="Arial"/>
                <w:sz w:val="20"/>
                <w:szCs w:val="20"/>
              </w:rPr>
            </w:pPr>
            <w:r w:rsidRPr="002C7840">
              <w:rPr>
                <w:rFonts w:cs="Arial"/>
                <w:sz w:val="20"/>
                <w:szCs w:val="20"/>
              </w:rPr>
              <w:t>OM</w:t>
            </w:r>
          </w:p>
        </w:tc>
      </w:tr>
      <w:tr w:rsidR="0085157F" w:rsidRPr="002C7840" w:rsidTr="008C3FF7">
        <w:trPr>
          <w:gridAfter w:val="1"/>
          <w:wAfter w:w="78" w:type="dxa"/>
          <w:trHeight w:val="255"/>
          <w:jc w:val="center"/>
        </w:trPr>
        <w:tc>
          <w:tcPr>
            <w:tcW w:w="511" w:type="dxa"/>
            <w:noWrap/>
          </w:tcPr>
          <w:p w:rsidR="0085157F" w:rsidRPr="002C7840" w:rsidRDefault="0085157F" w:rsidP="0085157F">
            <w:pPr>
              <w:spacing w:after="0" w:line="240" w:lineRule="auto"/>
              <w:jc w:val="right"/>
              <w:rPr>
                <w:rFonts w:cs="Arial"/>
                <w:sz w:val="20"/>
                <w:szCs w:val="20"/>
              </w:rPr>
            </w:pPr>
            <w:r w:rsidRPr="002C7840">
              <w:rPr>
                <w:rFonts w:cs="Arial"/>
                <w:sz w:val="20"/>
                <w:szCs w:val="20"/>
              </w:rPr>
              <w:t>3</w:t>
            </w:r>
          </w:p>
        </w:tc>
        <w:tc>
          <w:tcPr>
            <w:tcW w:w="1528" w:type="dxa"/>
            <w:gridSpan w:val="2"/>
            <w:noWrap/>
          </w:tcPr>
          <w:p w:rsidR="0085157F" w:rsidRPr="002C7840" w:rsidRDefault="002C7840" w:rsidP="0085157F">
            <w:pPr>
              <w:spacing w:after="0" w:line="240" w:lineRule="auto"/>
              <w:rPr>
                <w:rFonts w:cs="Arial"/>
                <w:sz w:val="20"/>
                <w:szCs w:val="20"/>
              </w:rPr>
            </w:pPr>
            <w:r>
              <w:rPr>
                <w:rFonts w:cs="Arial"/>
                <w:sz w:val="20"/>
                <w:szCs w:val="20"/>
              </w:rPr>
              <w:t>Vrbas</w:t>
            </w:r>
          </w:p>
        </w:tc>
        <w:tc>
          <w:tcPr>
            <w:tcW w:w="1590" w:type="dxa"/>
            <w:gridSpan w:val="2"/>
            <w:noWrap/>
          </w:tcPr>
          <w:p w:rsidR="0085157F" w:rsidRPr="002C7840" w:rsidRDefault="002C7840" w:rsidP="0085157F">
            <w:pPr>
              <w:spacing w:after="0" w:line="240" w:lineRule="auto"/>
              <w:rPr>
                <w:rFonts w:cs="Arial"/>
                <w:sz w:val="20"/>
                <w:szCs w:val="20"/>
              </w:rPr>
            </w:pPr>
            <w:r>
              <w:rPr>
                <w:rFonts w:cs="Arial"/>
                <w:sz w:val="20"/>
                <w:szCs w:val="20"/>
              </w:rPr>
              <w:t>Novoselije</w:t>
            </w:r>
          </w:p>
        </w:tc>
        <w:tc>
          <w:tcPr>
            <w:tcW w:w="678" w:type="dxa"/>
            <w:gridSpan w:val="2"/>
            <w:noWrap/>
          </w:tcPr>
          <w:p w:rsidR="0085157F" w:rsidRPr="002C7840" w:rsidRDefault="0085157F" w:rsidP="0085157F">
            <w:pPr>
              <w:spacing w:after="0" w:line="240" w:lineRule="auto"/>
              <w:jc w:val="center"/>
              <w:rPr>
                <w:rFonts w:cs="Arial"/>
                <w:sz w:val="20"/>
                <w:szCs w:val="20"/>
              </w:rPr>
            </w:pPr>
            <w:r w:rsidRPr="002C7840">
              <w:rPr>
                <w:rFonts w:cs="Arial"/>
                <w:sz w:val="20"/>
                <w:szCs w:val="20"/>
              </w:rPr>
              <w:t>V03</w:t>
            </w:r>
          </w:p>
        </w:tc>
        <w:tc>
          <w:tcPr>
            <w:tcW w:w="992" w:type="dxa"/>
            <w:gridSpan w:val="2"/>
            <w:noWrap/>
          </w:tcPr>
          <w:p w:rsidR="0085157F" w:rsidRPr="002C7840" w:rsidRDefault="0085157F" w:rsidP="0085157F">
            <w:pPr>
              <w:spacing w:after="0" w:line="240" w:lineRule="auto"/>
              <w:rPr>
                <w:rFonts w:cs="Arial"/>
                <w:sz w:val="20"/>
                <w:szCs w:val="20"/>
              </w:rPr>
            </w:pPr>
            <w:r w:rsidRPr="002C7840">
              <w:rPr>
                <w:rFonts w:cs="Arial"/>
                <w:sz w:val="20"/>
                <w:szCs w:val="20"/>
              </w:rPr>
              <w:t>WB_2.14</w:t>
            </w:r>
          </w:p>
        </w:tc>
        <w:tc>
          <w:tcPr>
            <w:tcW w:w="2156" w:type="dxa"/>
            <w:gridSpan w:val="2"/>
            <w:noWrap/>
          </w:tcPr>
          <w:p w:rsidR="0085157F" w:rsidRPr="002C7840" w:rsidRDefault="0085157F" w:rsidP="0085157F">
            <w:pPr>
              <w:spacing w:after="0" w:line="240" w:lineRule="auto"/>
              <w:rPr>
                <w:rFonts w:cs="Arial"/>
                <w:sz w:val="20"/>
                <w:szCs w:val="20"/>
              </w:rPr>
            </w:pPr>
            <w:r w:rsidRPr="002C7840">
              <w:rPr>
                <w:rFonts w:cs="Arial"/>
                <w:sz w:val="20"/>
                <w:szCs w:val="20"/>
              </w:rPr>
              <w:t>BA_VRB_2</w:t>
            </w:r>
          </w:p>
        </w:tc>
        <w:tc>
          <w:tcPr>
            <w:tcW w:w="1955" w:type="dxa"/>
            <w:gridSpan w:val="2"/>
          </w:tcPr>
          <w:p w:rsidR="0085157F" w:rsidRPr="002C7840" w:rsidRDefault="0085157F" w:rsidP="0085157F">
            <w:pPr>
              <w:spacing w:after="0" w:line="240" w:lineRule="auto"/>
              <w:rPr>
                <w:rFonts w:cs="Arial"/>
                <w:sz w:val="20"/>
                <w:szCs w:val="20"/>
              </w:rPr>
            </w:pPr>
            <w:r w:rsidRPr="002C7840">
              <w:rPr>
                <w:rFonts w:cs="Arial"/>
                <w:sz w:val="20"/>
                <w:szCs w:val="20"/>
              </w:rPr>
              <w:t>OM</w:t>
            </w:r>
          </w:p>
        </w:tc>
      </w:tr>
      <w:tr w:rsidR="0085157F" w:rsidRPr="002C7840" w:rsidTr="008C3FF7">
        <w:trPr>
          <w:gridAfter w:val="1"/>
          <w:wAfter w:w="78" w:type="dxa"/>
          <w:trHeight w:val="255"/>
          <w:jc w:val="center"/>
        </w:trPr>
        <w:tc>
          <w:tcPr>
            <w:tcW w:w="511" w:type="dxa"/>
            <w:noWrap/>
          </w:tcPr>
          <w:p w:rsidR="0085157F" w:rsidRPr="002C7840" w:rsidRDefault="0085157F" w:rsidP="0085157F">
            <w:pPr>
              <w:spacing w:after="0" w:line="240" w:lineRule="auto"/>
              <w:jc w:val="right"/>
              <w:rPr>
                <w:rFonts w:cs="Arial"/>
                <w:sz w:val="20"/>
                <w:szCs w:val="20"/>
              </w:rPr>
            </w:pPr>
            <w:r w:rsidRPr="002C7840">
              <w:rPr>
                <w:rFonts w:cs="Arial"/>
                <w:sz w:val="20"/>
                <w:szCs w:val="20"/>
              </w:rPr>
              <w:t>4</w:t>
            </w:r>
          </w:p>
        </w:tc>
        <w:tc>
          <w:tcPr>
            <w:tcW w:w="1528" w:type="dxa"/>
            <w:gridSpan w:val="2"/>
            <w:noWrap/>
          </w:tcPr>
          <w:p w:rsidR="0085157F" w:rsidRPr="002C7840" w:rsidRDefault="002C7840" w:rsidP="0085157F">
            <w:pPr>
              <w:spacing w:after="0" w:line="240" w:lineRule="auto"/>
              <w:rPr>
                <w:rFonts w:cs="Arial"/>
                <w:sz w:val="20"/>
                <w:szCs w:val="20"/>
              </w:rPr>
            </w:pPr>
            <w:r>
              <w:rPr>
                <w:rFonts w:cs="Arial"/>
                <w:sz w:val="20"/>
                <w:szCs w:val="20"/>
              </w:rPr>
              <w:t>Vrbanja</w:t>
            </w:r>
          </w:p>
        </w:tc>
        <w:tc>
          <w:tcPr>
            <w:tcW w:w="1590" w:type="dxa"/>
            <w:gridSpan w:val="2"/>
            <w:noWrap/>
          </w:tcPr>
          <w:p w:rsidR="0085157F" w:rsidRPr="002C7840" w:rsidRDefault="002C7840" w:rsidP="0085157F">
            <w:pPr>
              <w:spacing w:after="0" w:line="240" w:lineRule="auto"/>
              <w:rPr>
                <w:rFonts w:cs="Arial"/>
                <w:sz w:val="20"/>
                <w:szCs w:val="20"/>
              </w:rPr>
            </w:pPr>
            <w:r>
              <w:rPr>
                <w:rFonts w:cs="Arial"/>
                <w:sz w:val="20"/>
                <w:szCs w:val="20"/>
              </w:rPr>
              <w:t>Debelјaci</w:t>
            </w:r>
          </w:p>
        </w:tc>
        <w:tc>
          <w:tcPr>
            <w:tcW w:w="678" w:type="dxa"/>
            <w:gridSpan w:val="2"/>
            <w:noWrap/>
          </w:tcPr>
          <w:p w:rsidR="0085157F" w:rsidRPr="002C7840" w:rsidRDefault="0085157F" w:rsidP="0085157F">
            <w:pPr>
              <w:spacing w:after="0" w:line="240" w:lineRule="auto"/>
              <w:jc w:val="center"/>
              <w:rPr>
                <w:rFonts w:cs="Arial"/>
                <w:sz w:val="20"/>
                <w:szCs w:val="20"/>
              </w:rPr>
            </w:pPr>
            <w:r w:rsidRPr="002C7840">
              <w:rPr>
                <w:rFonts w:cs="Arial"/>
                <w:sz w:val="20"/>
                <w:szCs w:val="20"/>
              </w:rPr>
              <w:t>V12</w:t>
            </w:r>
          </w:p>
        </w:tc>
        <w:tc>
          <w:tcPr>
            <w:tcW w:w="992" w:type="dxa"/>
            <w:gridSpan w:val="2"/>
            <w:noWrap/>
          </w:tcPr>
          <w:p w:rsidR="0085157F" w:rsidRPr="002C7840" w:rsidRDefault="0085157F" w:rsidP="0085157F">
            <w:pPr>
              <w:spacing w:after="0" w:line="240" w:lineRule="auto"/>
              <w:rPr>
                <w:rFonts w:cs="Arial"/>
                <w:sz w:val="20"/>
                <w:szCs w:val="20"/>
              </w:rPr>
            </w:pPr>
            <w:r w:rsidRPr="002C7840">
              <w:rPr>
                <w:rFonts w:cs="Arial"/>
                <w:sz w:val="20"/>
                <w:szCs w:val="20"/>
              </w:rPr>
              <w:t>WB_4.14</w:t>
            </w:r>
          </w:p>
        </w:tc>
        <w:tc>
          <w:tcPr>
            <w:tcW w:w="2156" w:type="dxa"/>
            <w:gridSpan w:val="2"/>
            <w:noWrap/>
          </w:tcPr>
          <w:p w:rsidR="0085157F" w:rsidRPr="002C7840" w:rsidRDefault="0085157F" w:rsidP="0085157F">
            <w:pPr>
              <w:spacing w:after="0" w:line="240" w:lineRule="auto"/>
              <w:rPr>
                <w:rFonts w:cs="Arial"/>
                <w:sz w:val="20"/>
                <w:szCs w:val="20"/>
              </w:rPr>
            </w:pPr>
            <w:r w:rsidRPr="002C7840">
              <w:rPr>
                <w:rFonts w:cs="Arial"/>
                <w:sz w:val="20"/>
                <w:szCs w:val="20"/>
              </w:rPr>
              <w:t>BA_Vrb_VRB_1</w:t>
            </w:r>
          </w:p>
        </w:tc>
        <w:tc>
          <w:tcPr>
            <w:tcW w:w="1955" w:type="dxa"/>
            <w:gridSpan w:val="2"/>
          </w:tcPr>
          <w:p w:rsidR="0085157F" w:rsidRPr="002C7840" w:rsidRDefault="0085157F" w:rsidP="0085157F">
            <w:pPr>
              <w:spacing w:after="0" w:line="240" w:lineRule="auto"/>
              <w:rPr>
                <w:rFonts w:cs="Arial"/>
                <w:sz w:val="20"/>
                <w:szCs w:val="20"/>
              </w:rPr>
            </w:pPr>
            <w:r w:rsidRPr="002C7840">
              <w:rPr>
                <w:rFonts w:cs="Arial"/>
                <w:sz w:val="20"/>
                <w:szCs w:val="20"/>
              </w:rPr>
              <w:t>NM1</w:t>
            </w:r>
          </w:p>
        </w:tc>
      </w:tr>
      <w:tr w:rsidR="0085157F" w:rsidRPr="002C7840" w:rsidTr="008C3FF7">
        <w:trPr>
          <w:gridAfter w:val="1"/>
          <w:wAfter w:w="78" w:type="dxa"/>
          <w:trHeight w:val="255"/>
          <w:jc w:val="center"/>
        </w:trPr>
        <w:tc>
          <w:tcPr>
            <w:tcW w:w="511" w:type="dxa"/>
            <w:noWrap/>
          </w:tcPr>
          <w:p w:rsidR="0085157F" w:rsidRPr="002C7840" w:rsidRDefault="0085157F" w:rsidP="0085157F">
            <w:pPr>
              <w:spacing w:after="0" w:line="240" w:lineRule="auto"/>
              <w:jc w:val="right"/>
              <w:rPr>
                <w:rFonts w:cs="Arial"/>
                <w:sz w:val="20"/>
                <w:szCs w:val="20"/>
              </w:rPr>
            </w:pPr>
            <w:r w:rsidRPr="002C7840">
              <w:rPr>
                <w:rFonts w:cs="Arial"/>
                <w:sz w:val="20"/>
                <w:szCs w:val="20"/>
              </w:rPr>
              <w:t>5</w:t>
            </w:r>
          </w:p>
        </w:tc>
        <w:tc>
          <w:tcPr>
            <w:tcW w:w="1528" w:type="dxa"/>
            <w:gridSpan w:val="2"/>
            <w:noWrap/>
          </w:tcPr>
          <w:p w:rsidR="0085157F" w:rsidRPr="002C7840" w:rsidRDefault="002C7840" w:rsidP="0085157F">
            <w:pPr>
              <w:spacing w:after="0" w:line="240" w:lineRule="auto"/>
              <w:rPr>
                <w:rFonts w:cs="Arial"/>
                <w:sz w:val="20"/>
                <w:szCs w:val="20"/>
              </w:rPr>
            </w:pPr>
            <w:r>
              <w:rPr>
                <w:rFonts w:cs="Arial"/>
                <w:sz w:val="20"/>
                <w:szCs w:val="20"/>
              </w:rPr>
              <w:t>Crna</w:t>
            </w:r>
            <w:r w:rsidR="0085157F" w:rsidRPr="002C7840">
              <w:rPr>
                <w:rFonts w:cs="Arial"/>
                <w:sz w:val="20"/>
                <w:szCs w:val="20"/>
              </w:rPr>
              <w:t xml:space="preserve"> </w:t>
            </w:r>
            <w:r>
              <w:rPr>
                <w:rFonts w:cs="Arial"/>
                <w:sz w:val="20"/>
                <w:szCs w:val="20"/>
              </w:rPr>
              <w:t>Rijeka</w:t>
            </w:r>
          </w:p>
        </w:tc>
        <w:tc>
          <w:tcPr>
            <w:tcW w:w="1590" w:type="dxa"/>
            <w:gridSpan w:val="2"/>
            <w:noWrap/>
          </w:tcPr>
          <w:p w:rsidR="0085157F" w:rsidRPr="002C7840" w:rsidRDefault="002C7840" w:rsidP="0085157F">
            <w:pPr>
              <w:spacing w:after="0" w:line="240" w:lineRule="auto"/>
              <w:rPr>
                <w:rFonts w:cs="Arial"/>
                <w:sz w:val="20"/>
                <w:szCs w:val="20"/>
              </w:rPr>
            </w:pPr>
            <w:r>
              <w:rPr>
                <w:rFonts w:cs="Arial"/>
                <w:sz w:val="20"/>
                <w:szCs w:val="20"/>
              </w:rPr>
              <w:t>Bjelajci</w:t>
            </w:r>
          </w:p>
        </w:tc>
        <w:tc>
          <w:tcPr>
            <w:tcW w:w="678" w:type="dxa"/>
            <w:gridSpan w:val="2"/>
            <w:noWrap/>
          </w:tcPr>
          <w:p w:rsidR="0085157F" w:rsidRPr="002C7840" w:rsidRDefault="0085157F" w:rsidP="0085157F">
            <w:pPr>
              <w:spacing w:after="0" w:line="240" w:lineRule="auto"/>
              <w:jc w:val="center"/>
              <w:rPr>
                <w:rFonts w:cs="Arial"/>
                <w:sz w:val="20"/>
                <w:szCs w:val="20"/>
              </w:rPr>
            </w:pPr>
            <w:r w:rsidRPr="002C7840">
              <w:rPr>
                <w:rFonts w:cs="Arial"/>
                <w:sz w:val="20"/>
                <w:szCs w:val="20"/>
              </w:rPr>
              <w:t>V14</w:t>
            </w:r>
          </w:p>
        </w:tc>
        <w:tc>
          <w:tcPr>
            <w:tcW w:w="992" w:type="dxa"/>
            <w:gridSpan w:val="2"/>
            <w:noWrap/>
          </w:tcPr>
          <w:p w:rsidR="0085157F" w:rsidRPr="002C7840" w:rsidRDefault="0085157F" w:rsidP="0085157F">
            <w:pPr>
              <w:spacing w:after="0" w:line="240" w:lineRule="auto"/>
              <w:rPr>
                <w:rFonts w:cs="Arial"/>
                <w:sz w:val="20"/>
                <w:szCs w:val="20"/>
              </w:rPr>
            </w:pPr>
            <w:r w:rsidRPr="002C7840">
              <w:rPr>
                <w:rFonts w:cs="Arial"/>
                <w:sz w:val="20"/>
                <w:szCs w:val="20"/>
              </w:rPr>
              <w:t>WB_4.4</w:t>
            </w:r>
          </w:p>
        </w:tc>
        <w:tc>
          <w:tcPr>
            <w:tcW w:w="2156" w:type="dxa"/>
            <w:gridSpan w:val="2"/>
            <w:noWrap/>
          </w:tcPr>
          <w:p w:rsidR="0085157F" w:rsidRPr="002C7840" w:rsidRDefault="0085157F" w:rsidP="0085157F">
            <w:pPr>
              <w:spacing w:after="0" w:line="240" w:lineRule="auto"/>
              <w:rPr>
                <w:rFonts w:cs="Arial"/>
                <w:sz w:val="20"/>
                <w:szCs w:val="20"/>
              </w:rPr>
            </w:pPr>
            <w:r w:rsidRPr="002C7840">
              <w:rPr>
                <w:rFonts w:cs="Arial"/>
                <w:sz w:val="20"/>
                <w:szCs w:val="20"/>
              </w:rPr>
              <w:t>BA_Vrb_CR_1</w:t>
            </w:r>
          </w:p>
        </w:tc>
        <w:tc>
          <w:tcPr>
            <w:tcW w:w="1955" w:type="dxa"/>
            <w:gridSpan w:val="2"/>
          </w:tcPr>
          <w:p w:rsidR="0085157F" w:rsidRPr="002C7840" w:rsidRDefault="0085157F" w:rsidP="0085157F">
            <w:pPr>
              <w:spacing w:after="0" w:line="240" w:lineRule="auto"/>
              <w:rPr>
                <w:rFonts w:cs="Arial"/>
                <w:sz w:val="20"/>
                <w:szCs w:val="20"/>
              </w:rPr>
            </w:pPr>
            <w:r w:rsidRPr="002C7840">
              <w:rPr>
                <w:rFonts w:cs="Arial"/>
                <w:sz w:val="20"/>
                <w:szCs w:val="20"/>
              </w:rPr>
              <w:t>OM</w:t>
            </w:r>
          </w:p>
        </w:tc>
      </w:tr>
      <w:tr w:rsidR="0085157F" w:rsidRPr="002C7840" w:rsidTr="008C3FF7">
        <w:trPr>
          <w:gridAfter w:val="1"/>
          <w:wAfter w:w="78" w:type="dxa"/>
          <w:trHeight w:val="255"/>
          <w:jc w:val="center"/>
        </w:trPr>
        <w:tc>
          <w:tcPr>
            <w:tcW w:w="511" w:type="dxa"/>
            <w:noWrap/>
          </w:tcPr>
          <w:p w:rsidR="0085157F" w:rsidRPr="002C7840" w:rsidRDefault="0085157F" w:rsidP="0085157F">
            <w:pPr>
              <w:spacing w:after="0" w:line="240" w:lineRule="auto"/>
              <w:jc w:val="right"/>
              <w:rPr>
                <w:rFonts w:cs="Arial"/>
                <w:sz w:val="20"/>
                <w:szCs w:val="20"/>
              </w:rPr>
            </w:pPr>
            <w:r w:rsidRPr="002C7840">
              <w:rPr>
                <w:rFonts w:cs="Arial"/>
                <w:sz w:val="20"/>
                <w:szCs w:val="20"/>
              </w:rPr>
              <w:t>6</w:t>
            </w:r>
          </w:p>
        </w:tc>
        <w:tc>
          <w:tcPr>
            <w:tcW w:w="1528" w:type="dxa"/>
            <w:gridSpan w:val="2"/>
            <w:noWrap/>
          </w:tcPr>
          <w:p w:rsidR="0085157F" w:rsidRPr="002C7840" w:rsidRDefault="002C7840" w:rsidP="0085157F">
            <w:pPr>
              <w:spacing w:after="0" w:line="240" w:lineRule="auto"/>
              <w:rPr>
                <w:rFonts w:cs="Arial"/>
                <w:sz w:val="20"/>
                <w:szCs w:val="20"/>
              </w:rPr>
            </w:pPr>
            <w:r>
              <w:rPr>
                <w:rFonts w:cs="Arial"/>
                <w:sz w:val="20"/>
                <w:szCs w:val="20"/>
              </w:rPr>
              <w:t>Ugar</w:t>
            </w:r>
          </w:p>
        </w:tc>
        <w:tc>
          <w:tcPr>
            <w:tcW w:w="1590" w:type="dxa"/>
            <w:gridSpan w:val="2"/>
            <w:noWrap/>
          </w:tcPr>
          <w:p w:rsidR="0085157F" w:rsidRPr="002C7840" w:rsidRDefault="002C7840" w:rsidP="0085157F">
            <w:pPr>
              <w:spacing w:after="0" w:line="240" w:lineRule="auto"/>
              <w:rPr>
                <w:rFonts w:cs="Arial"/>
                <w:sz w:val="20"/>
                <w:szCs w:val="20"/>
              </w:rPr>
            </w:pPr>
            <w:r>
              <w:rPr>
                <w:rFonts w:cs="Arial"/>
                <w:sz w:val="20"/>
                <w:szCs w:val="20"/>
              </w:rPr>
              <w:t>Ugar</w:t>
            </w:r>
          </w:p>
        </w:tc>
        <w:tc>
          <w:tcPr>
            <w:tcW w:w="678" w:type="dxa"/>
            <w:gridSpan w:val="2"/>
            <w:noWrap/>
          </w:tcPr>
          <w:p w:rsidR="0085157F" w:rsidRPr="002C7840" w:rsidRDefault="0085157F" w:rsidP="0085157F">
            <w:pPr>
              <w:spacing w:after="0" w:line="240" w:lineRule="auto"/>
              <w:jc w:val="center"/>
              <w:rPr>
                <w:rFonts w:cs="Arial"/>
                <w:sz w:val="20"/>
                <w:szCs w:val="20"/>
              </w:rPr>
            </w:pPr>
            <w:r w:rsidRPr="002C7840">
              <w:rPr>
                <w:rFonts w:cs="Arial"/>
                <w:sz w:val="20"/>
                <w:szCs w:val="20"/>
              </w:rPr>
              <w:t>V17</w:t>
            </w:r>
          </w:p>
        </w:tc>
        <w:tc>
          <w:tcPr>
            <w:tcW w:w="992" w:type="dxa"/>
            <w:gridSpan w:val="2"/>
            <w:noWrap/>
          </w:tcPr>
          <w:p w:rsidR="0085157F" w:rsidRPr="002C7840" w:rsidRDefault="0085157F" w:rsidP="0085157F">
            <w:pPr>
              <w:spacing w:after="0" w:line="240" w:lineRule="auto"/>
              <w:rPr>
                <w:rFonts w:cs="Arial"/>
                <w:sz w:val="20"/>
                <w:szCs w:val="20"/>
              </w:rPr>
            </w:pPr>
            <w:r w:rsidRPr="002C7840">
              <w:rPr>
                <w:rFonts w:cs="Arial"/>
                <w:sz w:val="20"/>
                <w:szCs w:val="20"/>
              </w:rPr>
              <w:t>WB_4.4</w:t>
            </w:r>
          </w:p>
        </w:tc>
        <w:tc>
          <w:tcPr>
            <w:tcW w:w="2156" w:type="dxa"/>
            <w:gridSpan w:val="2"/>
            <w:noWrap/>
          </w:tcPr>
          <w:p w:rsidR="0085157F" w:rsidRPr="002C7840" w:rsidRDefault="0085157F" w:rsidP="0085157F">
            <w:pPr>
              <w:spacing w:after="0" w:line="240" w:lineRule="auto"/>
              <w:rPr>
                <w:rFonts w:cs="Arial"/>
                <w:sz w:val="20"/>
                <w:szCs w:val="20"/>
              </w:rPr>
            </w:pPr>
            <w:r w:rsidRPr="002C7840">
              <w:rPr>
                <w:rFonts w:cs="Arial"/>
                <w:sz w:val="20"/>
                <w:szCs w:val="20"/>
              </w:rPr>
              <w:t>BA_Vrb_UGA_1</w:t>
            </w:r>
          </w:p>
        </w:tc>
        <w:tc>
          <w:tcPr>
            <w:tcW w:w="1955" w:type="dxa"/>
            <w:gridSpan w:val="2"/>
          </w:tcPr>
          <w:p w:rsidR="0085157F" w:rsidRPr="002C7840" w:rsidRDefault="0085157F" w:rsidP="0085157F">
            <w:pPr>
              <w:spacing w:after="0" w:line="240" w:lineRule="auto"/>
              <w:rPr>
                <w:rFonts w:cs="Arial"/>
                <w:sz w:val="20"/>
                <w:szCs w:val="20"/>
              </w:rPr>
            </w:pPr>
            <w:r w:rsidRPr="002C7840">
              <w:rPr>
                <w:rFonts w:cs="Arial"/>
                <w:sz w:val="20"/>
                <w:szCs w:val="20"/>
              </w:rPr>
              <w:t>OM</w:t>
            </w:r>
          </w:p>
        </w:tc>
      </w:tr>
      <w:tr w:rsidR="0085157F" w:rsidRPr="002C7840" w:rsidTr="008C3FF7">
        <w:trPr>
          <w:gridAfter w:val="1"/>
          <w:wAfter w:w="78" w:type="dxa"/>
          <w:trHeight w:val="255"/>
          <w:jc w:val="center"/>
        </w:trPr>
        <w:tc>
          <w:tcPr>
            <w:tcW w:w="511" w:type="dxa"/>
            <w:shd w:val="clear" w:color="auto" w:fill="FDE9D9"/>
            <w:noWrap/>
            <w:vAlign w:val="center"/>
          </w:tcPr>
          <w:p w:rsidR="0085157F" w:rsidRPr="002C7840" w:rsidRDefault="002C7840" w:rsidP="0085157F">
            <w:pPr>
              <w:spacing w:after="0" w:line="240" w:lineRule="auto"/>
              <w:jc w:val="center"/>
              <w:rPr>
                <w:rFonts w:cs="Arial"/>
                <w:sz w:val="20"/>
                <w:szCs w:val="20"/>
                <w:lang w:val="bs-Cyrl-BA"/>
              </w:rPr>
            </w:pPr>
            <w:r>
              <w:rPr>
                <w:rFonts w:cs="Arial"/>
                <w:sz w:val="20"/>
                <w:szCs w:val="20"/>
                <w:lang w:val="bs-Cyrl-BA"/>
              </w:rPr>
              <w:t>rb</w:t>
            </w:r>
          </w:p>
        </w:tc>
        <w:tc>
          <w:tcPr>
            <w:tcW w:w="8899" w:type="dxa"/>
            <w:gridSpan w:val="12"/>
            <w:shd w:val="clear" w:color="auto" w:fill="FDE9D9"/>
            <w:noWrap/>
            <w:vAlign w:val="center"/>
          </w:tcPr>
          <w:p w:rsidR="0085157F" w:rsidRPr="002C7840" w:rsidRDefault="002C7840" w:rsidP="0085157F">
            <w:pPr>
              <w:spacing w:after="0" w:line="240" w:lineRule="auto"/>
              <w:jc w:val="center"/>
              <w:rPr>
                <w:rFonts w:cs="Arial"/>
                <w:sz w:val="20"/>
                <w:szCs w:val="20"/>
              </w:rPr>
            </w:pPr>
            <w:r>
              <w:rPr>
                <w:rFonts w:cs="Arial"/>
                <w:b/>
                <w:bCs/>
                <w:sz w:val="20"/>
                <w:szCs w:val="20"/>
              </w:rPr>
              <w:t>Trebi</w:t>
            </w:r>
            <w:r>
              <w:rPr>
                <w:rFonts w:cs="Arial"/>
                <w:b/>
                <w:bCs/>
                <w:sz w:val="20"/>
                <w:szCs w:val="20"/>
                <w:lang w:val="sr-Cyrl-CS"/>
              </w:rPr>
              <w:t>š</w:t>
            </w:r>
            <w:r>
              <w:rPr>
                <w:rFonts w:cs="Arial"/>
                <w:b/>
                <w:bCs/>
                <w:sz w:val="20"/>
                <w:szCs w:val="20"/>
              </w:rPr>
              <w:t>njica</w:t>
            </w:r>
          </w:p>
        </w:tc>
      </w:tr>
      <w:tr w:rsidR="0085157F" w:rsidRPr="002C7840" w:rsidTr="008C3FF7">
        <w:trPr>
          <w:gridAfter w:val="1"/>
          <w:wAfter w:w="78" w:type="dxa"/>
          <w:trHeight w:val="255"/>
          <w:jc w:val="center"/>
        </w:trPr>
        <w:tc>
          <w:tcPr>
            <w:tcW w:w="511" w:type="dxa"/>
            <w:noWrap/>
            <w:vAlign w:val="center"/>
          </w:tcPr>
          <w:p w:rsidR="0085157F" w:rsidRPr="002C7840" w:rsidRDefault="0085157F" w:rsidP="0085157F">
            <w:pPr>
              <w:spacing w:after="0" w:line="240" w:lineRule="auto"/>
              <w:jc w:val="center"/>
              <w:rPr>
                <w:rFonts w:cs="Arial"/>
                <w:color w:val="404040" w:themeColor="text1" w:themeTint="BF"/>
                <w:sz w:val="20"/>
                <w:szCs w:val="20"/>
              </w:rPr>
            </w:pPr>
            <w:r w:rsidRPr="002C7840">
              <w:rPr>
                <w:rFonts w:cs="Arial"/>
                <w:color w:val="404040" w:themeColor="text1" w:themeTint="BF"/>
                <w:sz w:val="20"/>
                <w:szCs w:val="20"/>
              </w:rPr>
              <w:t>1</w:t>
            </w:r>
          </w:p>
        </w:tc>
        <w:tc>
          <w:tcPr>
            <w:tcW w:w="1528" w:type="dxa"/>
            <w:gridSpan w:val="2"/>
            <w:noWrap/>
          </w:tcPr>
          <w:p w:rsidR="0085157F" w:rsidRPr="002C7840" w:rsidRDefault="002C7840" w:rsidP="0085157F">
            <w:pPr>
              <w:spacing w:after="0" w:line="240" w:lineRule="auto"/>
              <w:rPr>
                <w:rFonts w:cs="Arial"/>
                <w:color w:val="404040" w:themeColor="text1" w:themeTint="BF"/>
                <w:sz w:val="20"/>
                <w:szCs w:val="20"/>
              </w:rPr>
            </w:pPr>
            <w:r>
              <w:rPr>
                <w:rFonts w:cs="Arial"/>
                <w:color w:val="404040" w:themeColor="text1" w:themeTint="BF"/>
                <w:sz w:val="20"/>
                <w:szCs w:val="20"/>
              </w:rPr>
              <w:t>Mu</w:t>
            </w:r>
            <w:r>
              <w:rPr>
                <w:rFonts w:cs="Arial"/>
                <w:color w:val="404040" w:themeColor="text1" w:themeTint="BF"/>
                <w:sz w:val="20"/>
                <w:szCs w:val="20"/>
                <w:lang w:val="sr-Cyrl-CS"/>
              </w:rPr>
              <w:t>š</w:t>
            </w:r>
            <w:r>
              <w:rPr>
                <w:rFonts w:cs="Arial"/>
                <w:color w:val="404040" w:themeColor="text1" w:themeTint="BF"/>
                <w:sz w:val="20"/>
                <w:szCs w:val="20"/>
              </w:rPr>
              <w:t>nica</w:t>
            </w:r>
          </w:p>
        </w:tc>
        <w:tc>
          <w:tcPr>
            <w:tcW w:w="1590" w:type="dxa"/>
            <w:gridSpan w:val="2"/>
            <w:noWrap/>
          </w:tcPr>
          <w:p w:rsidR="0085157F" w:rsidRPr="002C7840" w:rsidRDefault="002C7840" w:rsidP="0085157F">
            <w:pPr>
              <w:spacing w:after="0" w:line="240" w:lineRule="auto"/>
              <w:rPr>
                <w:rFonts w:cs="Arial"/>
                <w:color w:val="404040" w:themeColor="text1" w:themeTint="BF"/>
                <w:sz w:val="20"/>
                <w:szCs w:val="20"/>
              </w:rPr>
            </w:pPr>
            <w:r>
              <w:rPr>
                <w:rFonts w:cs="Arial"/>
                <w:color w:val="404040" w:themeColor="text1" w:themeTint="BF"/>
                <w:sz w:val="20"/>
                <w:szCs w:val="20"/>
              </w:rPr>
              <w:t>Srđevići</w:t>
            </w:r>
          </w:p>
        </w:tc>
        <w:tc>
          <w:tcPr>
            <w:tcW w:w="678" w:type="dxa"/>
            <w:gridSpan w:val="2"/>
            <w:noWrap/>
            <w:vAlign w:val="center"/>
          </w:tcPr>
          <w:p w:rsidR="0085157F" w:rsidRPr="002C7840" w:rsidRDefault="002C7840" w:rsidP="0085157F">
            <w:pPr>
              <w:spacing w:after="0" w:line="240" w:lineRule="auto"/>
              <w:jc w:val="center"/>
              <w:rPr>
                <w:rFonts w:cs="Arial"/>
                <w:color w:val="404040" w:themeColor="text1" w:themeTint="BF"/>
                <w:sz w:val="20"/>
                <w:szCs w:val="20"/>
              </w:rPr>
            </w:pPr>
            <w:r>
              <w:rPr>
                <w:rFonts w:cs="Arial"/>
                <w:color w:val="404040" w:themeColor="text1" w:themeTint="BF"/>
                <w:sz w:val="20"/>
                <w:szCs w:val="20"/>
                <w:lang w:val="sr-Cyrl-CS"/>
              </w:rPr>
              <w:t>T</w:t>
            </w:r>
            <w:r w:rsidR="0085157F" w:rsidRPr="002C7840">
              <w:rPr>
                <w:rFonts w:cs="Arial"/>
                <w:color w:val="404040" w:themeColor="text1" w:themeTint="BF"/>
                <w:sz w:val="20"/>
                <w:szCs w:val="20"/>
                <w:lang w:val="sr-Cyrl-CS"/>
              </w:rPr>
              <w:t>31</w:t>
            </w:r>
          </w:p>
        </w:tc>
        <w:tc>
          <w:tcPr>
            <w:tcW w:w="992" w:type="dxa"/>
            <w:gridSpan w:val="2"/>
            <w:noWrap/>
            <w:vAlign w:val="center"/>
          </w:tcPr>
          <w:p w:rsidR="0085157F" w:rsidRPr="002C7840" w:rsidRDefault="0085157F" w:rsidP="0085157F">
            <w:pPr>
              <w:spacing w:after="0" w:line="240" w:lineRule="auto"/>
              <w:jc w:val="center"/>
              <w:rPr>
                <w:rFonts w:cs="Arial"/>
                <w:color w:val="404040" w:themeColor="text1" w:themeTint="BF"/>
                <w:sz w:val="20"/>
                <w:szCs w:val="20"/>
              </w:rPr>
            </w:pPr>
            <w:r w:rsidRPr="002C7840">
              <w:rPr>
                <w:rFonts w:cs="Arial"/>
                <w:color w:val="404040" w:themeColor="text1" w:themeTint="BF"/>
                <w:sz w:val="20"/>
                <w:szCs w:val="20"/>
              </w:rPr>
              <w:t>5a</w:t>
            </w:r>
          </w:p>
        </w:tc>
        <w:tc>
          <w:tcPr>
            <w:tcW w:w="2156" w:type="dxa"/>
            <w:gridSpan w:val="2"/>
            <w:noWrap/>
            <w:vAlign w:val="center"/>
          </w:tcPr>
          <w:p w:rsidR="0085157F" w:rsidRPr="002C7840" w:rsidRDefault="0085157F" w:rsidP="0085157F">
            <w:pPr>
              <w:spacing w:after="0" w:line="240" w:lineRule="auto"/>
              <w:rPr>
                <w:rFonts w:cs="Arial"/>
                <w:color w:val="404040" w:themeColor="text1" w:themeTint="BF"/>
                <w:sz w:val="20"/>
                <w:szCs w:val="20"/>
              </w:rPr>
            </w:pPr>
            <w:r w:rsidRPr="002C7840">
              <w:rPr>
                <w:rFonts w:cs="Arial"/>
                <w:color w:val="404040" w:themeColor="text1" w:themeTint="BF"/>
                <w:sz w:val="20"/>
                <w:szCs w:val="20"/>
              </w:rPr>
              <w:t>BA_RS_MUS_1</w:t>
            </w:r>
          </w:p>
        </w:tc>
        <w:tc>
          <w:tcPr>
            <w:tcW w:w="1955" w:type="dxa"/>
            <w:gridSpan w:val="2"/>
            <w:vAlign w:val="center"/>
          </w:tcPr>
          <w:p w:rsidR="0085157F" w:rsidRPr="002C7840" w:rsidRDefault="002C7840" w:rsidP="0085157F">
            <w:pPr>
              <w:spacing w:after="0" w:line="240" w:lineRule="auto"/>
              <w:rPr>
                <w:rFonts w:cs="Arial"/>
                <w:color w:val="404040" w:themeColor="text1" w:themeTint="BF"/>
                <w:sz w:val="20"/>
                <w:szCs w:val="20"/>
              </w:rPr>
            </w:pPr>
            <w:r>
              <w:rPr>
                <w:rFonts w:cs="Arial"/>
                <w:color w:val="404040" w:themeColor="text1" w:themeTint="BF"/>
                <w:sz w:val="20"/>
                <w:szCs w:val="20"/>
              </w:rPr>
              <w:t>OM</w:t>
            </w:r>
          </w:p>
        </w:tc>
      </w:tr>
      <w:tr w:rsidR="0085157F" w:rsidRPr="002C7840" w:rsidTr="008C3FF7">
        <w:trPr>
          <w:gridAfter w:val="1"/>
          <w:wAfter w:w="78" w:type="dxa"/>
          <w:trHeight w:val="255"/>
          <w:jc w:val="center"/>
        </w:trPr>
        <w:tc>
          <w:tcPr>
            <w:tcW w:w="511" w:type="dxa"/>
            <w:noWrap/>
            <w:vAlign w:val="center"/>
          </w:tcPr>
          <w:p w:rsidR="0085157F" w:rsidRPr="002C7840" w:rsidRDefault="0085157F" w:rsidP="0085157F">
            <w:pPr>
              <w:spacing w:after="0" w:line="240" w:lineRule="auto"/>
              <w:jc w:val="center"/>
              <w:rPr>
                <w:rFonts w:cs="Arial"/>
                <w:sz w:val="20"/>
                <w:szCs w:val="20"/>
              </w:rPr>
            </w:pPr>
            <w:r w:rsidRPr="002C7840">
              <w:rPr>
                <w:rFonts w:cs="Arial"/>
                <w:sz w:val="20"/>
                <w:szCs w:val="20"/>
              </w:rPr>
              <w:t>2</w:t>
            </w:r>
          </w:p>
        </w:tc>
        <w:tc>
          <w:tcPr>
            <w:tcW w:w="1528" w:type="dxa"/>
            <w:gridSpan w:val="2"/>
            <w:noWrap/>
          </w:tcPr>
          <w:p w:rsidR="0085157F" w:rsidRPr="002C7840" w:rsidRDefault="002C7840" w:rsidP="0085157F">
            <w:pPr>
              <w:spacing w:after="0" w:line="240" w:lineRule="auto"/>
              <w:rPr>
                <w:rFonts w:cs="Arial"/>
                <w:sz w:val="20"/>
                <w:szCs w:val="20"/>
              </w:rPr>
            </w:pPr>
            <w:r>
              <w:rPr>
                <w:rFonts w:cs="Arial"/>
                <w:sz w:val="20"/>
                <w:szCs w:val="20"/>
              </w:rPr>
              <w:t>Trebi</w:t>
            </w:r>
            <w:r>
              <w:rPr>
                <w:rFonts w:cs="Arial"/>
                <w:sz w:val="20"/>
                <w:szCs w:val="20"/>
                <w:lang w:val="sr-Cyrl-CS"/>
              </w:rPr>
              <w:t>š</w:t>
            </w:r>
            <w:r>
              <w:rPr>
                <w:rFonts w:cs="Arial"/>
                <w:sz w:val="20"/>
                <w:szCs w:val="20"/>
              </w:rPr>
              <w:t>njica</w:t>
            </w:r>
          </w:p>
        </w:tc>
        <w:tc>
          <w:tcPr>
            <w:tcW w:w="1590" w:type="dxa"/>
            <w:gridSpan w:val="2"/>
            <w:noWrap/>
          </w:tcPr>
          <w:p w:rsidR="0085157F" w:rsidRPr="002C7840" w:rsidRDefault="002C7840" w:rsidP="0085157F">
            <w:pPr>
              <w:spacing w:after="0" w:line="240" w:lineRule="auto"/>
              <w:rPr>
                <w:rFonts w:cs="Arial"/>
                <w:sz w:val="20"/>
                <w:szCs w:val="20"/>
              </w:rPr>
            </w:pPr>
            <w:r>
              <w:rPr>
                <w:rFonts w:cs="Arial"/>
                <w:sz w:val="20"/>
                <w:szCs w:val="20"/>
              </w:rPr>
              <w:t>Dra</w:t>
            </w:r>
            <w:r>
              <w:rPr>
                <w:rFonts w:cs="Arial"/>
                <w:sz w:val="20"/>
                <w:szCs w:val="20"/>
                <w:lang w:val="sr-Cyrl-CS"/>
              </w:rPr>
              <w:t>ž</w:t>
            </w:r>
            <w:r>
              <w:rPr>
                <w:rFonts w:cs="Arial"/>
                <w:sz w:val="20"/>
                <w:szCs w:val="20"/>
              </w:rPr>
              <w:t>in</w:t>
            </w:r>
            <w:r w:rsidR="0085157F" w:rsidRPr="002C7840">
              <w:rPr>
                <w:rFonts w:cs="Arial"/>
                <w:sz w:val="20"/>
                <w:szCs w:val="20"/>
              </w:rPr>
              <w:t xml:space="preserve"> </w:t>
            </w:r>
            <w:r>
              <w:rPr>
                <w:rFonts w:cs="Arial"/>
                <w:sz w:val="20"/>
                <w:szCs w:val="20"/>
              </w:rPr>
              <w:t>Do</w:t>
            </w:r>
          </w:p>
        </w:tc>
        <w:tc>
          <w:tcPr>
            <w:tcW w:w="678" w:type="dxa"/>
            <w:gridSpan w:val="2"/>
            <w:noWrap/>
            <w:vAlign w:val="center"/>
          </w:tcPr>
          <w:p w:rsidR="0085157F" w:rsidRPr="002C7840" w:rsidRDefault="0085157F" w:rsidP="0085157F">
            <w:pPr>
              <w:spacing w:after="0" w:line="240" w:lineRule="auto"/>
              <w:jc w:val="center"/>
              <w:rPr>
                <w:rFonts w:cs="Arial"/>
                <w:sz w:val="20"/>
                <w:szCs w:val="20"/>
              </w:rPr>
            </w:pPr>
            <w:r w:rsidRPr="002C7840">
              <w:rPr>
                <w:rFonts w:cs="Arial"/>
                <w:sz w:val="20"/>
                <w:szCs w:val="20"/>
              </w:rPr>
              <w:t>T02</w:t>
            </w:r>
          </w:p>
        </w:tc>
        <w:tc>
          <w:tcPr>
            <w:tcW w:w="992" w:type="dxa"/>
            <w:gridSpan w:val="2"/>
            <w:noWrap/>
            <w:vAlign w:val="center"/>
          </w:tcPr>
          <w:p w:rsidR="0085157F" w:rsidRPr="002C7840" w:rsidRDefault="0085157F" w:rsidP="0085157F">
            <w:pPr>
              <w:spacing w:after="0" w:line="240" w:lineRule="auto"/>
              <w:jc w:val="center"/>
              <w:rPr>
                <w:rFonts w:cs="Arial"/>
                <w:sz w:val="20"/>
                <w:szCs w:val="20"/>
              </w:rPr>
            </w:pPr>
            <w:r w:rsidRPr="002C7840">
              <w:rPr>
                <w:rFonts w:cs="Arial"/>
                <w:sz w:val="20"/>
                <w:szCs w:val="20"/>
              </w:rPr>
              <w:t>2a</w:t>
            </w:r>
          </w:p>
        </w:tc>
        <w:tc>
          <w:tcPr>
            <w:tcW w:w="2156" w:type="dxa"/>
            <w:gridSpan w:val="2"/>
            <w:noWrap/>
            <w:vAlign w:val="center"/>
          </w:tcPr>
          <w:p w:rsidR="0085157F" w:rsidRPr="002C7840" w:rsidRDefault="0085157F" w:rsidP="0085157F">
            <w:pPr>
              <w:spacing w:after="0" w:line="240" w:lineRule="auto"/>
              <w:rPr>
                <w:rFonts w:cs="Arial"/>
                <w:sz w:val="20"/>
                <w:szCs w:val="20"/>
              </w:rPr>
            </w:pPr>
            <w:r w:rsidRPr="002C7840">
              <w:rPr>
                <w:rFonts w:cs="Arial"/>
                <w:sz w:val="20"/>
                <w:szCs w:val="20"/>
              </w:rPr>
              <w:t>BA_RS_TREB_2</w:t>
            </w:r>
          </w:p>
        </w:tc>
        <w:tc>
          <w:tcPr>
            <w:tcW w:w="1955" w:type="dxa"/>
            <w:gridSpan w:val="2"/>
            <w:vAlign w:val="center"/>
          </w:tcPr>
          <w:p w:rsidR="0085157F" w:rsidRPr="002C7840" w:rsidRDefault="002C7840" w:rsidP="0085157F">
            <w:pPr>
              <w:spacing w:after="0" w:line="240" w:lineRule="auto"/>
              <w:rPr>
                <w:rFonts w:cs="Arial"/>
                <w:sz w:val="20"/>
                <w:szCs w:val="20"/>
              </w:rPr>
            </w:pPr>
            <w:r>
              <w:rPr>
                <w:rFonts w:cs="Arial"/>
                <w:sz w:val="20"/>
                <w:szCs w:val="20"/>
              </w:rPr>
              <w:t>OM</w:t>
            </w:r>
          </w:p>
        </w:tc>
      </w:tr>
      <w:tr w:rsidR="0085157F" w:rsidRPr="002C7840" w:rsidTr="008C3FF7">
        <w:trPr>
          <w:gridAfter w:val="1"/>
          <w:wAfter w:w="78" w:type="dxa"/>
          <w:trHeight w:val="255"/>
          <w:jc w:val="center"/>
        </w:trPr>
        <w:tc>
          <w:tcPr>
            <w:tcW w:w="511" w:type="dxa"/>
            <w:noWrap/>
            <w:vAlign w:val="center"/>
          </w:tcPr>
          <w:p w:rsidR="0085157F" w:rsidRPr="002C7840" w:rsidRDefault="0085157F" w:rsidP="0085157F">
            <w:pPr>
              <w:spacing w:after="0" w:line="240" w:lineRule="auto"/>
              <w:jc w:val="center"/>
              <w:rPr>
                <w:rFonts w:cs="Arial"/>
                <w:sz w:val="20"/>
                <w:szCs w:val="20"/>
              </w:rPr>
            </w:pPr>
            <w:r w:rsidRPr="002C7840">
              <w:rPr>
                <w:rFonts w:cs="Arial"/>
                <w:sz w:val="20"/>
                <w:szCs w:val="20"/>
              </w:rPr>
              <w:t>3</w:t>
            </w:r>
          </w:p>
        </w:tc>
        <w:tc>
          <w:tcPr>
            <w:tcW w:w="1528" w:type="dxa"/>
            <w:gridSpan w:val="2"/>
            <w:noWrap/>
          </w:tcPr>
          <w:p w:rsidR="0085157F" w:rsidRPr="002C7840" w:rsidRDefault="002C7840" w:rsidP="0085157F">
            <w:pPr>
              <w:spacing w:after="0" w:line="240" w:lineRule="auto"/>
              <w:rPr>
                <w:rFonts w:cs="Arial"/>
                <w:sz w:val="20"/>
                <w:szCs w:val="20"/>
              </w:rPr>
            </w:pPr>
            <w:r>
              <w:rPr>
                <w:rFonts w:cs="Arial"/>
                <w:sz w:val="20"/>
                <w:szCs w:val="20"/>
              </w:rPr>
              <w:t>Neretva</w:t>
            </w:r>
          </w:p>
        </w:tc>
        <w:tc>
          <w:tcPr>
            <w:tcW w:w="1590" w:type="dxa"/>
            <w:gridSpan w:val="2"/>
            <w:noWrap/>
          </w:tcPr>
          <w:p w:rsidR="0085157F" w:rsidRPr="002C7840" w:rsidRDefault="002C7840" w:rsidP="0085157F">
            <w:pPr>
              <w:spacing w:after="0" w:line="240" w:lineRule="auto"/>
              <w:rPr>
                <w:rFonts w:cs="Arial"/>
                <w:sz w:val="20"/>
                <w:szCs w:val="20"/>
              </w:rPr>
            </w:pPr>
            <w:r>
              <w:rPr>
                <w:rFonts w:cs="Arial"/>
                <w:sz w:val="20"/>
                <w:szCs w:val="20"/>
              </w:rPr>
              <w:t>Ulog</w:t>
            </w:r>
          </w:p>
        </w:tc>
        <w:tc>
          <w:tcPr>
            <w:tcW w:w="678" w:type="dxa"/>
            <w:gridSpan w:val="2"/>
            <w:noWrap/>
            <w:vAlign w:val="center"/>
          </w:tcPr>
          <w:p w:rsidR="0085157F" w:rsidRPr="002C7840" w:rsidRDefault="0085157F" w:rsidP="0085157F">
            <w:pPr>
              <w:spacing w:after="0" w:line="240" w:lineRule="auto"/>
              <w:jc w:val="center"/>
              <w:rPr>
                <w:rFonts w:cs="Arial"/>
                <w:sz w:val="20"/>
                <w:szCs w:val="20"/>
                <w:lang w:val="sr-Latn-BA"/>
              </w:rPr>
            </w:pPr>
            <w:r w:rsidRPr="002C7840">
              <w:rPr>
                <w:rFonts w:cs="Arial"/>
                <w:sz w:val="20"/>
                <w:szCs w:val="20"/>
                <w:lang w:val="sr-Cyrl-CS"/>
              </w:rPr>
              <w:t>N01</w:t>
            </w:r>
          </w:p>
        </w:tc>
        <w:tc>
          <w:tcPr>
            <w:tcW w:w="992" w:type="dxa"/>
            <w:gridSpan w:val="2"/>
            <w:noWrap/>
            <w:vAlign w:val="center"/>
          </w:tcPr>
          <w:p w:rsidR="0085157F" w:rsidRPr="002C7840" w:rsidRDefault="0085157F" w:rsidP="0085157F">
            <w:pPr>
              <w:spacing w:after="0" w:line="240" w:lineRule="auto"/>
              <w:jc w:val="center"/>
              <w:rPr>
                <w:rFonts w:cs="Arial"/>
                <w:sz w:val="20"/>
                <w:szCs w:val="20"/>
              </w:rPr>
            </w:pPr>
            <w:r w:rsidRPr="002C7840">
              <w:rPr>
                <w:rFonts w:cs="Arial"/>
                <w:sz w:val="20"/>
                <w:szCs w:val="20"/>
              </w:rPr>
              <w:t>4b</w:t>
            </w:r>
          </w:p>
        </w:tc>
        <w:tc>
          <w:tcPr>
            <w:tcW w:w="2156" w:type="dxa"/>
            <w:gridSpan w:val="2"/>
            <w:noWrap/>
            <w:vAlign w:val="center"/>
          </w:tcPr>
          <w:p w:rsidR="0085157F" w:rsidRPr="002C7840" w:rsidRDefault="0085157F" w:rsidP="0085157F">
            <w:pPr>
              <w:spacing w:after="0" w:line="240" w:lineRule="auto"/>
              <w:rPr>
                <w:rFonts w:cs="Arial"/>
                <w:sz w:val="20"/>
                <w:szCs w:val="20"/>
              </w:rPr>
            </w:pPr>
            <w:r w:rsidRPr="002C7840">
              <w:rPr>
                <w:rFonts w:cs="Arial"/>
                <w:sz w:val="20"/>
                <w:szCs w:val="20"/>
              </w:rPr>
              <w:t>BA_RS_NERT_2</w:t>
            </w:r>
          </w:p>
        </w:tc>
        <w:tc>
          <w:tcPr>
            <w:tcW w:w="1955" w:type="dxa"/>
            <w:gridSpan w:val="2"/>
            <w:vAlign w:val="center"/>
          </w:tcPr>
          <w:p w:rsidR="0085157F" w:rsidRPr="002C7840" w:rsidRDefault="002C7840" w:rsidP="0085157F">
            <w:pPr>
              <w:spacing w:after="0" w:line="240" w:lineRule="auto"/>
              <w:rPr>
                <w:rFonts w:cs="Arial"/>
                <w:sz w:val="20"/>
                <w:szCs w:val="20"/>
              </w:rPr>
            </w:pPr>
            <w:r>
              <w:rPr>
                <w:rFonts w:cs="Arial"/>
                <w:sz w:val="20"/>
                <w:szCs w:val="20"/>
              </w:rPr>
              <w:t>OM</w:t>
            </w:r>
          </w:p>
        </w:tc>
      </w:tr>
      <w:tr w:rsidR="0085157F" w:rsidRPr="002C7840" w:rsidTr="008C3FF7">
        <w:trPr>
          <w:gridAfter w:val="1"/>
          <w:wAfter w:w="78" w:type="dxa"/>
          <w:trHeight w:val="255"/>
          <w:jc w:val="center"/>
        </w:trPr>
        <w:tc>
          <w:tcPr>
            <w:tcW w:w="511" w:type="dxa"/>
            <w:noWrap/>
            <w:vAlign w:val="center"/>
          </w:tcPr>
          <w:p w:rsidR="0085157F" w:rsidRPr="002C7840" w:rsidRDefault="0085157F" w:rsidP="0085157F">
            <w:pPr>
              <w:spacing w:after="0" w:line="240" w:lineRule="auto"/>
              <w:jc w:val="center"/>
              <w:rPr>
                <w:rFonts w:cs="Arial"/>
                <w:sz w:val="20"/>
                <w:szCs w:val="20"/>
              </w:rPr>
            </w:pPr>
            <w:r w:rsidRPr="002C7840">
              <w:rPr>
                <w:rFonts w:cs="Arial"/>
                <w:sz w:val="20"/>
                <w:szCs w:val="20"/>
              </w:rPr>
              <w:t>4</w:t>
            </w:r>
          </w:p>
        </w:tc>
        <w:tc>
          <w:tcPr>
            <w:tcW w:w="1528" w:type="dxa"/>
            <w:gridSpan w:val="2"/>
            <w:noWrap/>
          </w:tcPr>
          <w:p w:rsidR="0085157F" w:rsidRPr="002C7840" w:rsidRDefault="002C7840" w:rsidP="0085157F">
            <w:pPr>
              <w:spacing w:after="0" w:line="240" w:lineRule="auto"/>
              <w:rPr>
                <w:rFonts w:cs="Arial"/>
                <w:sz w:val="20"/>
                <w:szCs w:val="20"/>
              </w:rPr>
            </w:pPr>
            <w:r>
              <w:rPr>
                <w:rFonts w:cs="Arial"/>
                <w:sz w:val="20"/>
                <w:szCs w:val="20"/>
              </w:rPr>
              <w:t>Bregava</w:t>
            </w:r>
          </w:p>
        </w:tc>
        <w:tc>
          <w:tcPr>
            <w:tcW w:w="1590" w:type="dxa"/>
            <w:gridSpan w:val="2"/>
            <w:noWrap/>
          </w:tcPr>
          <w:p w:rsidR="0085157F" w:rsidRPr="002C7840" w:rsidRDefault="002C7840" w:rsidP="0085157F">
            <w:pPr>
              <w:spacing w:after="0" w:line="240" w:lineRule="auto"/>
              <w:rPr>
                <w:rFonts w:cs="Arial"/>
                <w:sz w:val="20"/>
                <w:szCs w:val="20"/>
              </w:rPr>
            </w:pPr>
            <w:r>
              <w:rPr>
                <w:rFonts w:cs="Arial"/>
                <w:sz w:val="20"/>
                <w:szCs w:val="20"/>
              </w:rPr>
              <w:t>Do</w:t>
            </w:r>
          </w:p>
        </w:tc>
        <w:tc>
          <w:tcPr>
            <w:tcW w:w="678" w:type="dxa"/>
            <w:gridSpan w:val="2"/>
            <w:noWrap/>
            <w:vAlign w:val="center"/>
          </w:tcPr>
          <w:p w:rsidR="0085157F" w:rsidRPr="002C7840" w:rsidRDefault="0085157F" w:rsidP="0085157F">
            <w:pPr>
              <w:spacing w:after="0" w:line="240" w:lineRule="auto"/>
              <w:jc w:val="center"/>
              <w:rPr>
                <w:rFonts w:cs="Arial"/>
                <w:sz w:val="20"/>
                <w:szCs w:val="20"/>
              </w:rPr>
            </w:pPr>
            <w:r w:rsidRPr="002C7840">
              <w:rPr>
                <w:rFonts w:cs="Arial"/>
                <w:sz w:val="20"/>
                <w:szCs w:val="20"/>
              </w:rPr>
              <w:t>N04</w:t>
            </w:r>
          </w:p>
        </w:tc>
        <w:tc>
          <w:tcPr>
            <w:tcW w:w="992" w:type="dxa"/>
            <w:gridSpan w:val="2"/>
            <w:noWrap/>
            <w:vAlign w:val="center"/>
          </w:tcPr>
          <w:p w:rsidR="0085157F" w:rsidRPr="002C7840" w:rsidRDefault="0085157F" w:rsidP="0085157F">
            <w:pPr>
              <w:spacing w:after="0" w:line="240" w:lineRule="auto"/>
              <w:jc w:val="center"/>
              <w:rPr>
                <w:rFonts w:cs="Arial"/>
                <w:sz w:val="20"/>
                <w:szCs w:val="20"/>
              </w:rPr>
            </w:pPr>
            <w:r w:rsidRPr="002C7840">
              <w:rPr>
                <w:rFonts w:cs="Arial"/>
                <w:sz w:val="20"/>
                <w:szCs w:val="20"/>
              </w:rPr>
              <w:t>2a</w:t>
            </w:r>
          </w:p>
        </w:tc>
        <w:tc>
          <w:tcPr>
            <w:tcW w:w="2156" w:type="dxa"/>
            <w:gridSpan w:val="2"/>
            <w:noWrap/>
            <w:vAlign w:val="center"/>
          </w:tcPr>
          <w:p w:rsidR="0085157F" w:rsidRPr="002C7840" w:rsidRDefault="0085157F" w:rsidP="0085157F">
            <w:pPr>
              <w:spacing w:after="0" w:line="240" w:lineRule="auto"/>
              <w:rPr>
                <w:rFonts w:cs="Arial"/>
                <w:sz w:val="20"/>
                <w:szCs w:val="20"/>
              </w:rPr>
            </w:pPr>
            <w:r w:rsidRPr="002C7840">
              <w:rPr>
                <w:rFonts w:cs="Arial"/>
                <w:sz w:val="20"/>
                <w:szCs w:val="20"/>
              </w:rPr>
              <w:t>BA_RS_BREG_1</w:t>
            </w:r>
          </w:p>
        </w:tc>
        <w:tc>
          <w:tcPr>
            <w:tcW w:w="1955" w:type="dxa"/>
            <w:gridSpan w:val="2"/>
            <w:vAlign w:val="center"/>
          </w:tcPr>
          <w:p w:rsidR="0085157F" w:rsidRPr="002C7840" w:rsidRDefault="002C7840" w:rsidP="0085157F">
            <w:pPr>
              <w:spacing w:after="0" w:line="240" w:lineRule="auto"/>
              <w:rPr>
                <w:rFonts w:cs="Arial"/>
                <w:sz w:val="20"/>
                <w:szCs w:val="20"/>
              </w:rPr>
            </w:pPr>
            <w:r>
              <w:rPr>
                <w:rFonts w:cs="Arial"/>
                <w:sz w:val="20"/>
                <w:szCs w:val="20"/>
              </w:rPr>
              <w:t>OM</w:t>
            </w:r>
          </w:p>
        </w:tc>
      </w:tr>
      <w:tr w:rsidR="0085157F" w:rsidRPr="002C7840" w:rsidTr="008C3FF7">
        <w:trPr>
          <w:gridAfter w:val="1"/>
          <w:wAfter w:w="78" w:type="dxa"/>
          <w:trHeight w:val="255"/>
          <w:jc w:val="center"/>
        </w:trPr>
        <w:tc>
          <w:tcPr>
            <w:tcW w:w="511" w:type="dxa"/>
            <w:noWrap/>
            <w:vAlign w:val="center"/>
          </w:tcPr>
          <w:p w:rsidR="0085157F" w:rsidRPr="002C7840" w:rsidRDefault="0085157F" w:rsidP="0085157F">
            <w:pPr>
              <w:spacing w:after="0" w:line="240" w:lineRule="auto"/>
              <w:jc w:val="center"/>
              <w:rPr>
                <w:rFonts w:cs="Arial"/>
                <w:sz w:val="20"/>
                <w:szCs w:val="20"/>
              </w:rPr>
            </w:pPr>
            <w:r w:rsidRPr="002C7840">
              <w:rPr>
                <w:rFonts w:cs="Arial"/>
                <w:sz w:val="20"/>
                <w:szCs w:val="20"/>
              </w:rPr>
              <w:t>5</w:t>
            </w:r>
          </w:p>
        </w:tc>
        <w:tc>
          <w:tcPr>
            <w:tcW w:w="1528" w:type="dxa"/>
            <w:gridSpan w:val="2"/>
            <w:noWrap/>
          </w:tcPr>
          <w:p w:rsidR="0085157F" w:rsidRPr="002C7840" w:rsidRDefault="002C7840" w:rsidP="0085157F">
            <w:pPr>
              <w:spacing w:after="0" w:line="240" w:lineRule="auto"/>
              <w:rPr>
                <w:rFonts w:cs="Arial"/>
                <w:sz w:val="20"/>
                <w:szCs w:val="20"/>
              </w:rPr>
            </w:pPr>
            <w:r>
              <w:rPr>
                <w:rFonts w:cs="Arial"/>
                <w:sz w:val="20"/>
                <w:szCs w:val="20"/>
              </w:rPr>
              <w:t>Trebi</w:t>
            </w:r>
            <w:r>
              <w:rPr>
                <w:rFonts w:cs="Arial"/>
                <w:sz w:val="20"/>
                <w:szCs w:val="20"/>
                <w:lang w:val="sr-Cyrl-CS"/>
              </w:rPr>
              <w:t>š</w:t>
            </w:r>
            <w:r>
              <w:rPr>
                <w:rFonts w:cs="Arial"/>
                <w:sz w:val="20"/>
                <w:szCs w:val="20"/>
              </w:rPr>
              <w:t>njica</w:t>
            </w:r>
          </w:p>
        </w:tc>
        <w:tc>
          <w:tcPr>
            <w:tcW w:w="1590" w:type="dxa"/>
            <w:gridSpan w:val="2"/>
            <w:noWrap/>
          </w:tcPr>
          <w:p w:rsidR="0085157F" w:rsidRPr="002C7840" w:rsidRDefault="002C7840" w:rsidP="0085157F">
            <w:pPr>
              <w:spacing w:after="0" w:line="240" w:lineRule="auto"/>
              <w:rPr>
                <w:rFonts w:cs="Arial"/>
                <w:sz w:val="20"/>
                <w:szCs w:val="20"/>
              </w:rPr>
            </w:pPr>
            <w:r>
              <w:rPr>
                <w:rFonts w:cs="Arial"/>
                <w:sz w:val="20"/>
                <w:szCs w:val="20"/>
              </w:rPr>
              <w:t>Gorica</w:t>
            </w:r>
            <w:r w:rsidR="0085157F" w:rsidRPr="002C7840">
              <w:rPr>
                <w:rFonts w:cs="Arial"/>
                <w:sz w:val="20"/>
                <w:szCs w:val="20"/>
              </w:rPr>
              <w:t xml:space="preserve"> </w:t>
            </w:r>
            <w:r>
              <w:rPr>
                <w:rFonts w:cs="Arial"/>
                <w:sz w:val="20"/>
                <w:szCs w:val="20"/>
              </w:rPr>
              <w:t>prag</w:t>
            </w:r>
          </w:p>
        </w:tc>
        <w:tc>
          <w:tcPr>
            <w:tcW w:w="678" w:type="dxa"/>
            <w:gridSpan w:val="2"/>
            <w:noWrap/>
            <w:vAlign w:val="center"/>
          </w:tcPr>
          <w:p w:rsidR="0085157F" w:rsidRPr="002C7840" w:rsidRDefault="0085157F" w:rsidP="0085157F">
            <w:pPr>
              <w:spacing w:after="0" w:line="240" w:lineRule="auto"/>
              <w:jc w:val="center"/>
              <w:rPr>
                <w:rFonts w:cs="Arial"/>
                <w:sz w:val="20"/>
                <w:szCs w:val="20"/>
              </w:rPr>
            </w:pPr>
            <w:r w:rsidRPr="002C7840">
              <w:rPr>
                <w:rFonts w:cs="Arial"/>
                <w:sz w:val="20"/>
                <w:szCs w:val="20"/>
                <w:lang w:val="sr-Cyrl-CS"/>
              </w:rPr>
              <w:t>T0</w:t>
            </w:r>
            <w:r w:rsidRPr="002C7840">
              <w:rPr>
                <w:rFonts w:cs="Arial"/>
                <w:sz w:val="20"/>
                <w:szCs w:val="20"/>
              </w:rPr>
              <w:t>7</w:t>
            </w:r>
          </w:p>
        </w:tc>
        <w:tc>
          <w:tcPr>
            <w:tcW w:w="992" w:type="dxa"/>
            <w:gridSpan w:val="2"/>
            <w:noWrap/>
            <w:vAlign w:val="center"/>
          </w:tcPr>
          <w:p w:rsidR="0085157F" w:rsidRPr="002C7840" w:rsidRDefault="0085157F" w:rsidP="0085157F">
            <w:pPr>
              <w:spacing w:after="0" w:line="240" w:lineRule="auto"/>
              <w:jc w:val="center"/>
              <w:rPr>
                <w:rFonts w:cs="Arial"/>
                <w:sz w:val="20"/>
                <w:szCs w:val="20"/>
              </w:rPr>
            </w:pPr>
            <w:r w:rsidRPr="002C7840">
              <w:rPr>
                <w:rFonts w:cs="Arial"/>
                <w:sz w:val="20"/>
                <w:szCs w:val="20"/>
              </w:rPr>
              <w:t>2a</w:t>
            </w:r>
          </w:p>
        </w:tc>
        <w:tc>
          <w:tcPr>
            <w:tcW w:w="2156" w:type="dxa"/>
            <w:gridSpan w:val="2"/>
            <w:noWrap/>
            <w:vAlign w:val="center"/>
          </w:tcPr>
          <w:p w:rsidR="0085157F" w:rsidRPr="002C7840" w:rsidRDefault="0085157F" w:rsidP="0085157F">
            <w:pPr>
              <w:spacing w:after="0" w:line="240" w:lineRule="auto"/>
              <w:rPr>
                <w:rFonts w:cs="Arial"/>
                <w:sz w:val="20"/>
                <w:szCs w:val="20"/>
              </w:rPr>
            </w:pPr>
            <w:r w:rsidRPr="002C7840">
              <w:rPr>
                <w:rFonts w:cs="Arial"/>
                <w:sz w:val="20"/>
                <w:szCs w:val="20"/>
              </w:rPr>
              <w:t>BA_RS_TREB_2</w:t>
            </w:r>
          </w:p>
        </w:tc>
        <w:tc>
          <w:tcPr>
            <w:tcW w:w="1955" w:type="dxa"/>
            <w:gridSpan w:val="2"/>
            <w:vAlign w:val="center"/>
          </w:tcPr>
          <w:p w:rsidR="0085157F" w:rsidRPr="002C7840" w:rsidRDefault="002C7840" w:rsidP="0085157F">
            <w:pPr>
              <w:spacing w:after="0" w:line="240" w:lineRule="auto"/>
              <w:rPr>
                <w:rFonts w:cs="Arial"/>
                <w:sz w:val="20"/>
                <w:szCs w:val="20"/>
              </w:rPr>
            </w:pPr>
            <w:r>
              <w:rPr>
                <w:rFonts w:cs="Arial"/>
                <w:sz w:val="20"/>
                <w:szCs w:val="20"/>
              </w:rPr>
              <w:t>OM</w:t>
            </w:r>
          </w:p>
        </w:tc>
      </w:tr>
    </w:tbl>
    <w:p w:rsidR="0085157F" w:rsidRPr="002C7840" w:rsidRDefault="0085157F" w:rsidP="0085157F">
      <w:pPr>
        <w:spacing w:after="0" w:line="240" w:lineRule="auto"/>
        <w:rPr>
          <w:b/>
        </w:rPr>
      </w:pPr>
    </w:p>
    <w:p w:rsidR="0085157F" w:rsidRPr="002C7840" w:rsidRDefault="002C7840" w:rsidP="0085157F">
      <w:pPr>
        <w:spacing w:after="0" w:line="240" w:lineRule="auto"/>
        <w:rPr>
          <w:color w:val="404040" w:themeColor="text1" w:themeTint="BF"/>
        </w:rPr>
      </w:pPr>
      <w:r>
        <w:rPr>
          <w:color w:val="404040" w:themeColor="text1" w:themeTint="BF"/>
          <w:lang w:val="sr-Cyrl-CS"/>
        </w:rPr>
        <w:t>Ukupno</w:t>
      </w:r>
      <w:r w:rsidR="0085157F" w:rsidRPr="002C7840">
        <w:rPr>
          <w:color w:val="404040" w:themeColor="text1" w:themeTint="BF"/>
          <w:lang w:val="sr-Cyrl-CS"/>
        </w:rPr>
        <w:t xml:space="preserve"> </w:t>
      </w:r>
      <w:r w:rsidR="0085157F" w:rsidRPr="002C7840">
        <w:rPr>
          <w:color w:val="404040" w:themeColor="text1" w:themeTint="BF"/>
        </w:rPr>
        <w:t xml:space="preserve"> 36 </w:t>
      </w:r>
      <w:r>
        <w:rPr>
          <w:color w:val="404040" w:themeColor="text1" w:themeTint="BF"/>
          <w:lang w:val="sr-Cyrl-CS"/>
        </w:rPr>
        <w:t>mjerna</w:t>
      </w:r>
      <w:r w:rsidR="0085157F" w:rsidRPr="002C7840">
        <w:rPr>
          <w:color w:val="404040" w:themeColor="text1" w:themeTint="BF"/>
          <w:lang w:val="sr-Cyrl-CS"/>
        </w:rPr>
        <w:t xml:space="preserve"> </w:t>
      </w:r>
      <w:r>
        <w:rPr>
          <w:color w:val="404040" w:themeColor="text1" w:themeTint="BF"/>
          <w:lang w:val="sr-Cyrl-CS"/>
        </w:rPr>
        <w:t>mjesta</w:t>
      </w:r>
    </w:p>
    <w:p w:rsidR="0085157F" w:rsidRPr="002C7840" w:rsidRDefault="0085157F" w:rsidP="0085157F">
      <w:pPr>
        <w:spacing w:after="0" w:line="240" w:lineRule="auto"/>
        <w:rPr>
          <w:sz w:val="18"/>
          <w:szCs w:val="18"/>
          <w:lang w:val="sr-Latn-BA"/>
        </w:rPr>
      </w:pPr>
      <w:r w:rsidRPr="002C7840">
        <w:rPr>
          <w:sz w:val="18"/>
          <w:szCs w:val="18"/>
          <w:lang w:val="sr-Latn-BA"/>
        </w:rPr>
        <w:t xml:space="preserve">       NM2</w:t>
      </w:r>
      <w:r w:rsidRPr="002C7840">
        <w:rPr>
          <w:sz w:val="18"/>
          <w:szCs w:val="18"/>
          <w:lang w:val="sr-Cyrl-CS"/>
        </w:rPr>
        <w:t xml:space="preserve"> </w:t>
      </w:r>
      <w:r w:rsidRPr="002C7840">
        <w:rPr>
          <w:sz w:val="18"/>
          <w:szCs w:val="18"/>
          <w:lang w:val="sr-Latn-BA"/>
        </w:rPr>
        <w:t>-</w:t>
      </w:r>
      <w:r w:rsidRPr="002C7840">
        <w:rPr>
          <w:sz w:val="18"/>
          <w:szCs w:val="18"/>
          <w:lang w:val="sr-Cyrl-CS"/>
        </w:rPr>
        <w:t xml:space="preserve"> </w:t>
      </w:r>
      <w:r w:rsidR="002C7840">
        <w:rPr>
          <w:sz w:val="18"/>
          <w:szCs w:val="18"/>
          <w:lang w:val="sr-Latn-BA"/>
        </w:rPr>
        <w:t>Međunarodni</w:t>
      </w:r>
      <w:r w:rsidRPr="002C7840">
        <w:rPr>
          <w:sz w:val="18"/>
          <w:szCs w:val="18"/>
          <w:lang w:val="sr-Latn-BA"/>
        </w:rPr>
        <w:t xml:space="preserve"> </w:t>
      </w:r>
      <w:r w:rsidR="002C7840">
        <w:rPr>
          <w:sz w:val="18"/>
          <w:szCs w:val="18"/>
          <w:lang w:val="sr-Latn-BA"/>
        </w:rPr>
        <w:t>nadzorni</w:t>
      </w:r>
      <w:r w:rsidRPr="002C7840">
        <w:rPr>
          <w:sz w:val="18"/>
          <w:szCs w:val="18"/>
          <w:lang w:val="sr-Latn-BA"/>
        </w:rPr>
        <w:t xml:space="preserve"> </w:t>
      </w:r>
      <w:r w:rsidR="002C7840">
        <w:rPr>
          <w:sz w:val="18"/>
          <w:szCs w:val="18"/>
          <w:lang w:val="sr-Latn-BA"/>
        </w:rPr>
        <w:t>monitoring</w:t>
      </w:r>
    </w:p>
    <w:p w:rsidR="0085157F" w:rsidRPr="002C7840" w:rsidRDefault="0085157F" w:rsidP="0085157F">
      <w:pPr>
        <w:spacing w:after="0" w:line="240" w:lineRule="auto"/>
        <w:rPr>
          <w:sz w:val="18"/>
          <w:szCs w:val="18"/>
          <w:lang w:val="sr-Cyrl-CS"/>
        </w:rPr>
      </w:pPr>
      <w:r w:rsidRPr="002C7840">
        <w:rPr>
          <w:sz w:val="18"/>
          <w:szCs w:val="18"/>
          <w:lang w:val="sr-Latn-BA"/>
        </w:rPr>
        <w:t xml:space="preserve">       NM1</w:t>
      </w:r>
      <w:r w:rsidRPr="002C7840">
        <w:rPr>
          <w:sz w:val="18"/>
          <w:szCs w:val="18"/>
          <w:lang w:val="sr-Cyrl-CS"/>
        </w:rPr>
        <w:t xml:space="preserve"> </w:t>
      </w:r>
      <w:r w:rsidRPr="002C7840">
        <w:rPr>
          <w:sz w:val="18"/>
          <w:szCs w:val="18"/>
          <w:lang w:val="sr-Latn-BA"/>
        </w:rPr>
        <w:t>-</w:t>
      </w:r>
      <w:r w:rsidRPr="002C7840">
        <w:rPr>
          <w:sz w:val="18"/>
          <w:szCs w:val="18"/>
          <w:lang w:val="sr-Cyrl-CS"/>
        </w:rPr>
        <w:t xml:space="preserve"> </w:t>
      </w:r>
      <w:r w:rsidR="002C7840">
        <w:rPr>
          <w:sz w:val="18"/>
          <w:szCs w:val="18"/>
          <w:lang w:val="sr-Latn-BA"/>
        </w:rPr>
        <w:t>Nacionalni</w:t>
      </w:r>
      <w:r w:rsidRPr="002C7840">
        <w:rPr>
          <w:sz w:val="18"/>
          <w:szCs w:val="18"/>
          <w:lang w:val="sr-Latn-BA"/>
        </w:rPr>
        <w:t xml:space="preserve"> </w:t>
      </w:r>
      <w:r w:rsidR="002C7840">
        <w:rPr>
          <w:sz w:val="18"/>
          <w:szCs w:val="18"/>
          <w:lang w:val="sr-Latn-BA"/>
        </w:rPr>
        <w:t>nadzorni</w:t>
      </w:r>
      <w:r w:rsidRPr="002C7840">
        <w:rPr>
          <w:sz w:val="18"/>
          <w:szCs w:val="18"/>
          <w:lang w:val="sr-Latn-BA"/>
        </w:rPr>
        <w:t xml:space="preserve"> </w:t>
      </w:r>
      <w:r w:rsidR="002C7840">
        <w:rPr>
          <w:sz w:val="18"/>
          <w:szCs w:val="18"/>
          <w:lang w:val="sr-Latn-BA"/>
        </w:rPr>
        <w:t>monitoring</w:t>
      </w:r>
    </w:p>
    <w:p w:rsidR="0085157F" w:rsidRPr="002C7840" w:rsidRDefault="0085157F" w:rsidP="0085157F">
      <w:pPr>
        <w:spacing w:after="0" w:line="240" w:lineRule="auto"/>
        <w:rPr>
          <w:sz w:val="18"/>
          <w:szCs w:val="18"/>
        </w:rPr>
      </w:pPr>
      <w:r w:rsidRPr="002C7840">
        <w:rPr>
          <w:sz w:val="18"/>
          <w:szCs w:val="18"/>
          <w:lang w:val="sr-Latn-BA"/>
        </w:rPr>
        <w:t xml:space="preserve">       </w:t>
      </w:r>
      <w:r w:rsidR="002C7840">
        <w:rPr>
          <w:sz w:val="18"/>
          <w:szCs w:val="18"/>
          <w:lang w:val="sr-Latn-BA"/>
        </w:rPr>
        <w:t>OM</w:t>
      </w:r>
      <w:r w:rsidRPr="002C7840">
        <w:rPr>
          <w:sz w:val="18"/>
          <w:szCs w:val="18"/>
          <w:lang w:val="sr-Cyrl-CS"/>
        </w:rPr>
        <w:t xml:space="preserve"> </w:t>
      </w:r>
      <w:r w:rsidRPr="002C7840">
        <w:rPr>
          <w:sz w:val="18"/>
          <w:szCs w:val="18"/>
          <w:lang w:val="sr-Latn-BA"/>
        </w:rPr>
        <w:t>-</w:t>
      </w:r>
      <w:r w:rsidRPr="002C7840">
        <w:rPr>
          <w:sz w:val="18"/>
          <w:szCs w:val="18"/>
          <w:lang w:val="sr-Cyrl-CS"/>
        </w:rPr>
        <w:t xml:space="preserve"> </w:t>
      </w:r>
      <w:r w:rsidR="002C7840">
        <w:rPr>
          <w:sz w:val="18"/>
          <w:szCs w:val="18"/>
          <w:lang w:val="sr-Latn-BA"/>
        </w:rPr>
        <w:t>Operativni</w:t>
      </w:r>
      <w:r w:rsidRPr="002C7840">
        <w:rPr>
          <w:sz w:val="18"/>
          <w:szCs w:val="18"/>
          <w:lang w:val="sr-Latn-BA"/>
        </w:rPr>
        <w:t xml:space="preserve"> </w:t>
      </w:r>
      <w:r w:rsidR="002C7840">
        <w:rPr>
          <w:sz w:val="18"/>
          <w:szCs w:val="18"/>
          <w:lang w:val="sr-Latn-BA"/>
        </w:rPr>
        <w:t>monitoring</w:t>
      </w:r>
    </w:p>
    <w:p w:rsidR="008C12AD" w:rsidRPr="002C7840" w:rsidRDefault="008C12AD" w:rsidP="008C12AD">
      <w:pPr>
        <w:spacing w:after="0" w:line="240" w:lineRule="auto"/>
        <w:rPr>
          <w:rFonts w:eastAsia="Times New Roman" w:cs="Arial"/>
          <w:b/>
          <w:bCs/>
        </w:rPr>
      </w:pPr>
    </w:p>
    <w:p w:rsidR="008C12AD" w:rsidRPr="002C7840" w:rsidRDefault="008C12AD" w:rsidP="008C12AD">
      <w:pPr>
        <w:spacing w:after="0" w:line="240" w:lineRule="auto"/>
        <w:rPr>
          <w:rFonts w:eastAsia="Times New Roman" w:cs="Arial"/>
          <w:b/>
          <w:bCs/>
          <w:lang w:val="it-IT"/>
        </w:rPr>
      </w:pPr>
      <w:bookmarkStart w:id="0" w:name="_Toc440523181"/>
    </w:p>
    <w:p w:rsidR="00F45DD3" w:rsidRPr="002C7840" w:rsidRDefault="008C12AD" w:rsidP="008C12AD">
      <w:pPr>
        <w:spacing w:after="0" w:line="240" w:lineRule="auto"/>
        <w:rPr>
          <w:rFonts w:eastAsia="Times New Roman" w:cs="Arial"/>
          <w:bCs/>
          <w:lang w:val="it-IT"/>
        </w:rPr>
      </w:pPr>
      <w:r w:rsidRPr="002C7840">
        <w:rPr>
          <w:rFonts w:eastAsia="Times New Roman" w:cs="Arial"/>
          <w:bCs/>
          <w:lang w:val="it-IT"/>
        </w:rPr>
        <w:t>Lista parametara sa metodama ispitivanja</w:t>
      </w:r>
      <w:bookmarkEnd w:id="0"/>
    </w:p>
    <w:p w:rsidR="008C12AD" w:rsidRPr="002C7840" w:rsidRDefault="008C12AD" w:rsidP="008C12AD">
      <w:pPr>
        <w:spacing w:after="0" w:line="240" w:lineRule="auto"/>
        <w:rPr>
          <w:rFonts w:eastAsia="Calibri" w:cs="Times New Roman"/>
          <w:lang w:val="it-IT"/>
        </w:rPr>
      </w:pPr>
    </w:p>
    <w:tbl>
      <w:tblPr>
        <w:tblW w:w="7632" w:type="dxa"/>
        <w:jc w:val="center"/>
        <w:tblLook w:val="04A0" w:firstRow="1" w:lastRow="0" w:firstColumn="1" w:lastColumn="0" w:noHBand="0" w:noVBand="1"/>
      </w:tblPr>
      <w:tblGrid>
        <w:gridCol w:w="828"/>
        <w:gridCol w:w="2605"/>
        <w:gridCol w:w="4199"/>
      </w:tblGrid>
      <w:tr w:rsidR="00F45DD3" w:rsidRPr="002C7840" w:rsidTr="002C7840">
        <w:trPr>
          <w:trHeight w:val="432"/>
          <w:tblHeader/>
          <w:jc w:val="center"/>
        </w:trPr>
        <w:tc>
          <w:tcPr>
            <w:tcW w:w="828" w:type="dxa"/>
            <w:tcBorders>
              <w:top w:val="double" w:sz="6" w:space="0" w:color="000000"/>
              <w:left w:val="double" w:sz="6" w:space="0" w:color="000000"/>
              <w:bottom w:val="single" w:sz="4" w:space="0" w:color="000000"/>
              <w:right w:val="single" w:sz="4" w:space="0" w:color="000000"/>
            </w:tcBorders>
            <w:shd w:val="clear" w:color="000000" w:fill="B6DDE8"/>
            <w:vAlign w:val="center"/>
          </w:tcPr>
          <w:p w:rsidR="00F45DD3" w:rsidRPr="002C7840" w:rsidRDefault="00F45DD3" w:rsidP="008C12AD">
            <w:pPr>
              <w:spacing w:after="0" w:line="240" w:lineRule="auto"/>
              <w:jc w:val="center"/>
              <w:rPr>
                <w:rFonts w:eastAsia="Calibri" w:cs="Arial"/>
                <w:b/>
                <w:bCs/>
                <w:color w:val="000000"/>
                <w:sz w:val="18"/>
                <w:szCs w:val="18"/>
              </w:rPr>
            </w:pPr>
            <w:r w:rsidRPr="002C7840">
              <w:rPr>
                <w:rFonts w:eastAsia="Calibri" w:cs="Arial"/>
                <w:b/>
                <w:bCs/>
                <w:color w:val="000000"/>
                <w:sz w:val="18"/>
                <w:szCs w:val="18"/>
              </w:rPr>
              <w:t>REDNI BROJ</w:t>
            </w:r>
          </w:p>
        </w:tc>
        <w:tc>
          <w:tcPr>
            <w:tcW w:w="6804" w:type="dxa"/>
            <w:gridSpan w:val="2"/>
            <w:tcBorders>
              <w:top w:val="double" w:sz="6" w:space="0" w:color="000000"/>
              <w:left w:val="nil"/>
              <w:bottom w:val="single" w:sz="4" w:space="0" w:color="000000"/>
              <w:right w:val="single" w:sz="4" w:space="0" w:color="000000"/>
            </w:tcBorders>
            <w:shd w:val="clear" w:color="000000" w:fill="B6DDE8"/>
            <w:vAlign w:val="center"/>
          </w:tcPr>
          <w:p w:rsidR="00F45DD3" w:rsidRPr="002C7840" w:rsidRDefault="00F45DD3" w:rsidP="008C12AD">
            <w:pPr>
              <w:spacing w:after="0" w:line="240" w:lineRule="auto"/>
              <w:jc w:val="center"/>
              <w:rPr>
                <w:rFonts w:eastAsia="Calibri" w:cs="Arial"/>
                <w:b/>
                <w:bCs/>
                <w:sz w:val="18"/>
                <w:szCs w:val="18"/>
              </w:rPr>
            </w:pPr>
            <w:r w:rsidRPr="002C7840">
              <w:rPr>
                <w:rFonts w:eastAsia="Calibri" w:cs="Arial"/>
                <w:b/>
                <w:bCs/>
                <w:sz w:val="18"/>
                <w:szCs w:val="18"/>
              </w:rPr>
              <w:t>Parametar</w:t>
            </w:r>
          </w:p>
        </w:tc>
      </w:tr>
      <w:tr w:rsidR="00F45DD3" w:rsidRPr="002C7840" w:rsidTr="002C7840">
        <w:trPr>
          <w:trHeight w:val="360"/>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b/>
                <w:bCs/>
                <w:color w:val="000000"/>
                <w:sz w:val="18"/>
                <w:szCs w:val="18"/>
              </w:rPr>
              <w:t>Protok i uzorkovanje</w:t>
            </w:r>
          </w:p>
        </w:tc>
      </w:tr>
      <w:tr w:rsidR="00F45DD3" w:rsidRPr="002C7840" w:rsidTr="002C7840">
        <w:trPr>
          <w:trHeight w:val="111"/>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1</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Protok</w:t>
            </w:r>
          </w:p>
        </w:tc>
      </w:tr>
      <w:tr w:rsidR="00F45DD3" w:rsidRPr="002C7840" w:rsidTr="002C7840">
        <w:trPr>
          <w:trHeight w:val="199"/>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2</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Calibri"/>
                <w:color w:val="000000"/>
                <w:sz w:val="18"/>
                <w:szCs w:val="18"/>
              </w:rPr>
            </w:pPr>
            <w:r w:rsidRPr="002C7840">
              <w:rPr>
                <w:rFonts w:eastAsia="Calibri" w:cs="Arial"/>
                <w:color w:val="000000"/>
                <w:sz w:val="18"/>
                <w:szCs w:val="18"/>
              </w:rPr>
              <w:t>Uzimanje uzoraka</w:t>
            </w:r>
          </w:p>
        </w:tc>
      </w:tr>
      <w:tr w:rsidR="00F45DD3" w:rsidRPr="002C7840" w:rsidTr="002C7840">
        <w:trPr>
          <w:trHeight w:val="199"/>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b/>
                <w:color w:val="000000"/>
                <w:sz w:val="18"/>
                <w:szCs w:val="18"/>
              </w:rPr>
            </w:pP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b/>
                <w:color w:val="000000"/>
                <w:sz w:val="18"/>
                <w:szCs w:val="18"/>
              </w:rPr>
            </w:pPr>
            <w:r w:rsidRPr="002C7840">
              <w:rPr>
                <w:rFonts w:eastAsia="Calibri" w:cs="Calibri"/>
                <w:b/>
                <w:color w:val="000000"/>
                <w:sz w:val="18"/>
                <w:szCs w:val="18"/>
              </w:rPr>
              <w:t>Fizičko-hemijski parametri kvaliteta</w:t>
            </w:r>
          </w:p>
        </w:tc>
      </w:tr>
      <w:tr w:rsidR="00F45DD3" w:rsidRPr="002C7840" w:rsidTr="002C7840">
        <w:trPr>
          <w:trHeight w:val="117"/>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3</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Temperatura vode</w:t>
            </w:r>
          </w:p>
        </w:tc>
      </w:tr>
      <w:tr w:rsidR="00F45DD3" w:rsidRPr="002C7840" w:rsidTr="002C7840">
        <w:trPr>
          <w:trHeight w:val="162"/>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4</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Suspendovane materije</w:t>
            </w:r>
          </w:p>
        </w:tc>
      </w:tr>
      <w:tr w:rsidR="00F45DD3" w:rsidRPr="002C7840" w:rsidTr="002C7840">
        <w:trPr>
          <w:trHeight w:val="85"/>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5</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Rastvoreni kiseonik</w:t>
            </w:r>
          </w:p>
        </w:tc>
      </w:tr>
      <w:tr w:rsidR="00F45DD3" w:rsidRPr="002C7840" w:rsidTr="002C7840">
        <w:trPr>
          <w:trHeight w:val="145"/>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6</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pH vrijednost vode</w:t>
            </w:r>
          </w:p>
        </w:tc>
      </w:tr>
      <w:tr w:rsidR="00F45DD3" w:rsidRPr="002C7840" w:rsidTr="002C7840">
        <w:trPr>
          <w:trHeight w:val="70"/>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7</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Elektroprovodljivost</w:t>
            </w:r>
          </w:p>
        </w:tc>
      </w:tr>
      <w:tr w:rsidR="00F45DD3" w:rsidRPr="002C7840" w:rsidTr="002C7840">
        <w:trPr>
          <w:trHeight w:val="109"/>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8</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Određivanje biološke potrošnje kiseonika nakon 5 dana</w:t>
            </w:r>
          </w:p>
        </w:tc>
      </w:tr>
      <w:tr w:rsidR="00F45DD3" w:rsidRPr="002C7840" w:rsidTr="002C7840">
        <w:trPr>
          <w:trHeight w:val="168"/>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9</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Određivanje biološke potrošnje kiseonika nakon 5 dana</w:t>
            </w:r>
          </w:p>
        </w:tc>
      </w:tr>
      <w:tr w:rsidR="00F45DD3" w:rsidRPr="002C7840" w:rsidTr="002C7840">
        <w:trPr>
          <w:trHeight w:val="215"/>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10</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Određivanje hemijske potrošnje kiseonika (dihromatne)</w:t>
            </w:r>
          </w:p>
        </w:tc>
      </w:tr>
      <w:tr w:rsidR="00F45DD3" w:rsidRPr="002C7840" w:rsidTr="002C7840">
        <w:trPr>
          <w:trHeight w:val="133"/>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11</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Potrošnja kalijum-permanganata</w:t>
            </w:r>
          </w:p>
        </w:tc>
      </w:tr>
      <w:tr w:rsidR="00F45DD3" w:rsidRPr="002C7840" w:rsidTr="002C7840">
        <w:trPr>
          <w:trHeight w:val="193"/>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12</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Određivanje alkaliteta(u laboratoriji)</w:t>
            </w:r>
          </w:p>
        </w:tc>
      </w:tr>
      <w:tr w:rsidR="00F45DD3" w:rsidRPr="002C7840" w:rsidTr="002C7840">
        <w:trPr>
          <w:trHeight w:val="83"/>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13</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Određivanje sume kalcijuma i magnezijuma (u laboratoriji)</w:t>
            </w:r>
          </w:p>
        </w:tc>
      </w:tr>
      <w:tr w:rsidR="00F45DD3" w:rsidRPr="002C7840" w:rsidTr="002C7840">
        <w:trPr>
          <w:trHeight w:val="142"/>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14</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Određivanje amonijum jona (u laboratoriji)</w:t>
            </w:r>
          </w:p>
        </w:tc>
      </w:tr>
      <w:tr w:rsidR="00F45DD3" w:rsidRPr="002C7840" w:rsidTr="002C7840">
        <w:trPr>
          <w:trHeight w:val="147"/>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15</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Određivanje nitrata</w:t>
            </w:r>
          </w:p>
        </w:tc>
      </w:tr>
      <w:tr w:rsidR="00F45DD3" w:rsidRPr="002C7840" w:rsidTr="002C7840">
        <w:trPr>
          <w:trHeight w:val="192"/>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lastRenderedPageBreak/>
              <w:t>16</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Određivanje nitrita</w:t>
            </w:r>
          </w:p>
        </w:tc>
      </w:tr>
      <w:tr w:rsidR="00F45DD3" w:rsidRPr="002C7840" w:rsidTr="002C7840">
        <w:trPr>
          <w:trHeight w:val="111"/>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17</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 xml:space="preserve">Određivanje Kjeldal azota </w:t>
            </w:r>
          </w:p>
        </w:tc>
      </w:tr>
      <w:tr w:rsidR="00F45DD3" w:rsidRPr="002C7840" w:rsidTr="002C7840">
        <w:trPr>
          <w:trHeight w:val="170"/>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18</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Ukupan azot</w:t>
            </w:r>
          </w:p>
        </w:tc>
      </w:tr>
      <w:tr w:rsidR="00F45DD3" w:rsidRPr="002C7840" w:rsidTr="002C7840">
        <w:trPr>
          <w:trHeight w:val="203"/>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19</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Određivanje hlorida</w:t>
            </w:r>
          </w:p>
        </w:tc>
      </w:tr>
      <w:tr w:rsidR="00F45DD3" w:rsidRPr="002C7840" w:rsidTr="002C7840">
        <w:trPr>
          <w:trHeight w:val="263"/>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20</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Određivanje fosfora</w:t>
            </w:r>
          </w:p>
        </w:tc>
      </w:tr>
      <w:tr w:rsidR="00F45DD3" w:rsidRPr="002C7840" w:rsidTr="002C7840">
        <w:trPr>
          <w:trHeight w:val="139"/>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21</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Određivanje ortofsfata</w:t>
            </w:r>
          </w:p>
        </w:tc>
      </w:tr>
      <w:tr w:rsidR="00F45DD3" w:rsidRPr="002C7840" w:rsidTr="002C7840">
        <w:trPr>
          <w:trHeight w:val="157"/>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22</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Određivanje rastvorenog fosfora</w:t>
            </w:r>
          </w:p>
        </w:tc>
      </w:tr>
      <w:tr w:rsidR="00F45DD3" w:rsidRPr="002C7840" w:rsidTr="002C7840">
        <w:trPr>
          <w:trHeight w:val="133"/>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23</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Određivanje žive</w:t>
            </w:r>
          </w:p>
        </w:tc>
      </w:tr>
      <w:tr w:rsidR="00F45DD3" w:rsidRPr="002C7840" w:rsidTr="002C7840">
        <w:trPr>
          <w:trHeight w:val="93"/>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24</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Određivanje hroma</w:t>
            </w:r>
          </w:p>
        </w:tc>
      </w:tr>
      <w:tr w:rsidR="00F45DD3" w:rsidRPr="002C7840" w:rsidTr="002C7840">
        <w:trPr>
          <w:trHeight w:val="152"/>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25</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Određivanje rastvorenih metala ( As,  Cd, Cu, Ni, Pb, Zn) elektrotermalnom AAS</w:t>
            </w:r>
          </w:p>
        </w:tc>
      </w:tr>
      <w:tr w:rsidR="00F45DD3" w:rsidRPr="002C7840" w:rsidTr="002C7840">
        <w:trPr>
          <w:trHeight w:val="129"/>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26</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Određivanje policikličnih aromatičnih ugljovodonika</w:t>
            </w:r>
          </w:p>
        </w:tc>
      </w:tr>
      <w:tr w:rsidR="00F45DD3" w:rsidRPr="002C7840" w:rsidTr="002C7840">
        <w:trPr>
          <w:trHeight w:val="159"/>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27</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Određivanje organohlornih pesticida (lindan, aldrin, dieldrin, endrin, DDT uk, endosulfan</w:t>
            </w:r>
          </w:p>
        </w:tc>
      </w:tr>
      <w:tr w:rsidR="00F45DD3" w:rsidRPr="002C7840" w:rsidTr="002C7840">
        <w:trPr>
          <w:trHeight w:val="238"/>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28</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Određivanje diurona i izoproturona u vodi</w:t>
            </w:r>
          </w:p>
        </w:tc>
      </w:tr>
      <w:tr w:rsidR="00F45DD3" w:rsidRPr="002C7840" w:rsidTr="002C7840">
        <w:trPr>
          <w:trHeight w:val="432"/>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29</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Određivanje organskih komponenti u vodi: alahlor, atrazin, hlorpirifos, hlorfenvinfos, dietilheksilftalat, heksahlorbenzen, pentahlorfenol, simazin i trifluralin</w:t>
            </w:r>
          </w:p>
        </w:tc>
      </w:tr>
      <w:tr w:rsidR="00F45DD3" w:rsidRPr="002C7840" w:rsidTr="002C7840">
        <w:trPr>
          <w:trHeight w:val="209"/>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30</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 xml:space="preserve">Određivanje benzena </w:t>
            </w:r>
          </w:p>
        </w:tc>
      </w:tr>
      <w:tr w:rsidR="00F45DD3" w:rsidRPr="002C7840" w:rsidTr="002C7840">
        <w:trPr>
          <w:trHeight w:val="167"/>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31</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 xml:space="preserve">Određivanje izodrina i pentahlorobenzena </w:t>
            </w:r>
          </w:p>
        </w:tc>
      </w:tr>
      <w:tr w:rsidR="00F45DD3" w:rsidRPr="002C7840" w:rsidTr="002C7840">
        <w:trPr>
          <w:trHeight w:val="71"/>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32</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*Određivanje kalcijuma</w:t>
            </w:r>
          </w:p>
        </w:tc>
      </w:tr>
      <w:tr w:rsidR="00F45DD3" w:rsidRPr="002C7840" w:rsidTr="002C7840">
        <w:trPr>
          <w:trHeight w:val="273"/>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33</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*Određivanje magnezijuma</w:t>
            </w:r>
          </w:p>
        </w:tc>
      </w:tr>
      <w:tr w:rsidR="00F45DD3" w:rsidRPr="002C7840" w:rsidTr="002C7840">
        <w:trPr>
          <w:trHeight w:val="135"/>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34</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*Određivanje % zasićenja kiseonikom</w:t>
            </w:r>
          </w:p>
        </w:tc>
      </w:tr>
      <w:tr w:rsidR="00F45DD3" w:rsidRPr="002C7840" w:rsidTr="002C7840">
        <w:trPr>
          <w:trHeight w:val="194"/>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35</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 Određivanje hemijske potrošnje kiseonika (permaganatne)</w:t>
            </w:r>
          </w:p>
        </w:tc>
      </w:tr>
      <w:tr w:rsidR="00F45DD3" w:rsidRPr="002C7840" w:rsidTr="002C7840">
        <w:trPr>
          <w:trHeight w:val="115"/>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b/>
                <w:color w:val="000000"/>
                <w:sz w:val="18"/>
                <w:szCs w:val="18"/>
              </w:rPr>
            </w:pP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b/>
                <w:color w:val="000000"/>
                <w:sz w:val="18"/>
                <w:szCs w:val="18"/>
              </w:rPr>
            </w:pPr>
            <w:r w:rsidRPr="002C7840">
              <w:rPr>
                <w:rFonts w:eastAsia="Calibri" w:cs="Arial"/>
                <w:b/>
                <w:color w:val="000000"/>
                <w:sz w:val="18"/>
                <w:szCs w:val="18"/>
              </w:rPr>
              <w:t>Mikrobiološki parametri kvaliteta</w:t>
            </w:r>
          </w:p>
        </w:tc>
      </w:tr>
      <w:tr w:rsidR="00F45DD3" w:rsidRPr="002C7840" w:rsidTr="002C7840">
        <w:trPr>
          <w:trHeight w:val="174"/>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36</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Određivanje brojnosti aerobnih heterotrofa na 22</w:t>
            </w:r>
            <w:r w:rsidRPr="002C7840">
              <w:rPr>
                <w:rFonts w:eastAsia="Calibri" w:cs="Arial"/>
                <w:color w:val="000000"/>
                <w:sz w:val="18"/>
                <w:szCs w:val="18"/>
                <w:vertAlign w:val="superscript"/>
              </w:rPr>
              <w:t>o</w:t>
            </w:r>
            <w:r w:rsidRPr="002C7840">
              <w:rPr>
                <w:rFonts w:eastAsia="Calibri" w:cs="Arial"/>
                <w:color w:val="000000"/>
                <w:sz w:val="18"/>
                <w:szCs w:val="18"/>
              </w:rPr>
              <w:t>C i 36</w:t>
            </w:r>
            <w:r w:rsidRPr="002C7840">
              <w:rPr>
                <w:rFonts w:eastAsia="Calibri" w:cs="Arial"/>
                <w:color w:val="000000"/>
                <w:sz w:val="18"/>
                <w:szCs w:val="18"/>
                <w:vertAlign w:val="superscript"/>
              </w:rPr>
              <w:t>o</w:t>
            </w:r>
            <w:r w:rsidRPr="002C7840">
              <w:rPr>
                <w:rFonts w:eastAsia="Calibri" w:cs="Arial"/>
                <w:color w:val="000000"/>
                <w:sz w:val="18"/>
                <w:szCs w:val="18"/>
              </w:rPr>
              <w:t>C</w:t>
            </w:r>
          </w:p>
        </w:tc>
      </w:tr>
      <w:tr w:rsidR="00F45DD3" w:rsidRPr="002C7840" w:rsidTr="002C7840">
        <w:trPr>
          <w:trHeight w:val="235"/>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37</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 xml:space="preserve">Određivanje brojnosti  </w:t>
            </w:r>
            <w:r w:rsidRPr="002C7840">
              <w:rPr>
                <w:rFonts w:eastAsia="Calibri" w:cs="Arial"/>
                <w:i/>
                <w:iCs/>
                <w:color w:val="000000"/>
                <w:sz w:val="18"/>
                <w:szCs w:val="18"/>
              </w:rPr>
              <w:t>E.coli</w:t>
            </w:r>
            <w:r w:rsidRPr="002C7840">
              <w:rPr>
                <w:rFonts w:eastAsia="Calibri" w:cs="Arial"/>
                <w:color w:val="000000"/>
                <w:sz w:val="18"/>
                <w:szCs w:val="18"/>
              </w:rPr>
              <w:t xml:space="preserve"> i koliformnih bakterija</w:t>
            </w:r>
          </w:p>
        </w:tc>
      </w:tr>
      <w:tr w:rsidR="00F45DD3" w:rsidRPr="002C7840" w:rsidTr="002C7840">
        <w:trPr>
          <w:trHeight w:val="280"/>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38</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Određivanje brojnosti i prisustva crijevnih enterokoka (fekalnih streptokoka)</w:t>
            </w:r>
          </w:p>
        </w:tc>
      </w:tr>
      <w:tr w:rsidR="00F45DD3" w:rsidRPr="002C7840" w:rsidTr="002C7840">
        <w:trPr>
          <w:trHeight w:val="115"/>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b/>
                <w:color w:val="000000"/>
                <w:sz w:val="18"/>
                <w:szCs w:val="18"/>
              </w:rPr>
            </w:pP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b/>
                <w:color w:val="000000"/>
                <w:sz w:val="18"/>
                <w:szCs w:val="18"/>
              </w:rPr>
            </w:pPr>
            <w:r w:rsidRPr="002C7840">
              <w:rPr>
                <w:rFonts w:eastAsia="Calibri" w:cs="Arial"/>
                <w:b/>
                <w:color w:val="000000"/>
                <w:sz w:val="18"/>
                <w:szCs w:val="18"/>
              </w:rPr>
              <w:t>Biološki parametri kvaliteta</w:t>
            </w:r>
          </w:p>
        </w:tc>
      </w:tr>
      <w:tr w:rsidR="00F45DD3" w:rsidRPr="002C7840" w:rsidTr="002C7840">
        <w:trPr>
          <w:trHeight w:val="174"/>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39</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 xml:space="preserve">Određivanje hlorofila </w:t>
            </w:r>
          </w:p>
        </w:tc>
      </w:tr>
      <w:tr w:rsidR="00F45DD3" w:rsidRPr="002C7840" w:rsidTr="002C7840">
        <w:trPr>
          <w:trHeight w:val="235"/>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40</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Određivanje Planktona - Fitoplankton</w:t>
            </w:r>
          </w:p>
        </w:tc>
      </w:tr>
      <w:tr w:rsidR="00F45DD3" w:rsidRPr="002C7840" w:rsidTr="002C7840">
        <w:trPr>
          <w:trHeight w:val="267"/>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41</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Fauna dna (makrozoobentos)                                     (u laboratoriji)</w:t>
            </w:r>
          </w:p>
        </w:tc>
      </w:tr>
      <w:tr w:rsidR="00F45DD3" w:rsidRPr="002C7840" w:rsidTr="002C7840">
        <w:trPr>
          <w:trHeight w:val="154"/>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42</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Identi, određivanje brojnosti i interpretacija rez silikatnih algi bentosa u tekućim vodam.</w:t>
            </w:r>
          </w:p>
        </w:tc>
      </w:tr>
      <w:tr w:rsidR="00F45DD3" w:rsidRPr="002C7840" w:rsidTr="002C7840">
        <w:trPr>
          <w:trHeight w:val="215"/>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43</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Identi, određ brojnosti i interpretacija rezultata silikatnih algi bentosa u tekućim vodama.</w:t>
            </w:r>
          </w:p>
        </w:tc>
      </w:tr>
      <w:tr w:rsidR="00F45DD3" w:rsidRPr="002C7840" w:rsidTr="002C7840">
        <w:trPr>
          <w:trHeight w:val="361"/>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44</w:t>
            </w:r>
          </w:p>
        </w:tc>
        <w:tc>
          <w:tcPr>
            <w:tcW w:w="6804" w:type="dxa"/>
            <w:gridSpan w:val="2"/>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b/>
                <w:color w:val="000000"/>
                <w:sz w:val="18"/>
                <w:szCs w:val="18"/>
              </w:rPr>
            </w:pPr>
            <w:r w:rsidRPr="002C7840">
              <w:rPr>
                <w:rFonts w:eastAsia="Calibri" w:cs="Arial"/>
                <w:b/>
                <w:color w:val="000000"/>
                <w:sz w:val="18"/>
                <w:szCs w:val="18"/>
              </w:rPr>
              <w:t>Određivanje indeksa saprobnosti S, Pantle, Buck (1955)*</w:t>
            </w:r>
          </w:p>
        </w:tc>
      </w:tr>
      <w:tr w:rsidR="00F45DD3" w:rsidRPr="002C7840" w:rsidTr="002C7840">
        <w:trPr>
          <w:cantSplit/>
          <w:trHeight w:val="219"/>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45</w:t>
            </w:r>
          </w:p>
        </w:tc>
        <w:tc>
          <w:tcPr>
            <w:tcW w:w="2605" w:type="dxa"/>
            <w:vMerge w:val="restart"/>
            <w:tcBorders>
              <w:top w:val="nil"/>
              <w:left w:val="nil"/>
              <w:right w:val="single" w:sz="4" w:space="0" w:color="000000"/>
            </w:tcBorders>
            <w:shd w:val="clear" w:color="auto" w:fill="auto"/>
            <w:vAlign w:val="center"/>
          </w:tcPr>
          <w:p w:rsidR="00F45DD3" w:rsidRPr="002C7840" w:rsidRDefault="00F45DD3" w:rsidP="00F45DD3">
            <w:pPr>
              <w:spacing w:after="0" w:line="240" w:lineRule="auto"/>
              <w:jc w:val="center"/>
              <w:rPr>
                <w:rFonts w:eastAsia="Calibri" w:cs="Arial"/>
                <w:color w:val="000000"/>
                <w:sz w:val="18"/>
                <w:szCs w:val="18"/>
              </w:rPr>
            </w:pPr>
            <w:r w:rsidRPr="002C7840">
              <w:rPr>
                <w:rFonts w:eastAsia="Calibri" w:cs="Arial"/>
                <w:color w:val="000000"/>
                <w:sz w:val="18"/>
                <w:szCs w:val="18"/>
              </w:rPr>
              <w:t>OMNIDIA</w:t>
            </w:r>
          </w:p>
        </w:tc>
        <w:tc>
          <w:tcPr>
            <w:tcW w:w="4199" w:type="dxa"/>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Shannon Weaver diversity index *</w:t>
            </w:r>
          </w:p>
        </w:tc>
      </w:tr>
      <w:tr w:rsidR="00F45DD3" w:rsidRPr="002C7840" w:rsidTr="002C7840">
        <w:trPr>
          <w:cantSplit/>
          <w:trHeight w:val="268"/>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46</w:t>
            </w:r>
          </w:p>
        </w:tc>
        <w:tc>
          <w:tcPr>
            <w:tcW w:w="2605" w:type="dxa"/>
            <w:vMerge/>
            <w:tcBorders>
              <w:left w:val="nil"/>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p>
        </w:tc>
        <w:tc>
          <w:tcPr>
            <w:tcW w:w="4199" w:type="dxa"/>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IPS – Indice de Polluosensibilité *</w:t>
            </w:r>
          </w:p>
        </w:tc>
      </w:tr>
      <w:tr w:rsidR="00F45DD3" w:rsidRPr="002C7840" w:rsidTr="002C7840">
        <w:trPr>
          <w:cantSplit/>
          <w:trHeight w:val="187"/>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47</w:t>
            </w:r>
          </w:p>
        </w:tc>
        <w:tc>
          <w:tcPr>
            <w:tcW w:w="2605" w:type="dxa"/>
            <w:vMerge/>
            <w:tcBorders>
              <w:left w:val="nil"/>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p>
        </w:tc>
        <w:tc>
          <w:tcPr>
            <w:tcW w:w="4199" w:type="dxa"/>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 xml:space="preserve">EPI-D – Eutrophication/Pollution Index* </w:t>
            </w:r>
          </w:p>
        </w:tc>
      </w:tr>
      <w:tr w:rsidR="00F45DD3" w:rsidRPr="002C7840" w:rsidTr="002C7840">
        <w:trPr>
          <w:cantSplit/>
          <w:trHeight w:val="234"/>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48</w:t>
            </w:r>
          </w:p>
        </w:tc>
        <w:tc>
          <w:tcPr>
            <w:tcW w:w="2605" w:type="dxa"/>
            <w:vMerge/>
            <w:tcBorders>
              <w:left w:val="nil"/>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p>
        </w:tc>
        <w:tc>
          <w:tcPr>
            <w:tcW w:w="4199" w:type="dxa"/>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CEE*</w:t>
            </w:r>
          </w:p>
        </w:tc>
      </w:tr>
      <w:tr w:rsidR="00F45DD3" w:rsidRPr="002C7840" w:rsidTr="002C7840">
        <w:trPr>
          <w:cantSplit/>
          <w:trHeight w:val="155"/>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49</w:t>
            </w:r>
          </w:p>
        </w:tc>
        <w:tc>
          <w:tcPr>
            <w:tcW w:w="2605" w:type="dxa"/>
            <w:vMerge/>
            <w:tcBorders>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p>
        </w:tc>
        <w:tc>
          <w:tcPr>
            <w:tcW w:w="4199" w:type="dxa"/>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TDI – Trophic Diatom Index *</w:t>
            </w:r>
          </w:p>
        </w:tc>
      </w:tr>
      <w:tr w:rsidR="00F45DD3" w:rsidRPr="002C7840" w:rsidTr="002C7840">
        <w:trPr>
          <w:trHeight w:val="217"/>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50</w:t>
            </w:r>
          </w:p>
        </w:tc>
        <w:tc>
          <w:tcPr>
            <w:tcW w:w="2605" w:type="dxa"/>
            <w:vMerge w:val="restart"/>
            <w:tcBorders>
              <w:top w:val="nil"/>
              <w:left w:val="nil"/>
              <w:right w:val="single" w:sz="4" w:space="0" w:color="000000"/>
            </w:tcBorders>
            <w:shd w:val="clear" w:color="auto" w:fill="auto"/>
            <w:vAlign w:val="center"/>
          </w:tcPr>
          <w:p w:rsidR="00F45DD3" w:rsidRPr="002C7840" w:rsidRDefault="00F45DD3" w:rsidP="00F45DD3">
            <w:pPr>
              <w:spacing w:after="0" w:line="240" w:lineRule="auto"/>
              <w:jc w:val="center"/>
              <w:rPr>
                <w:rFonts w:eastAsia="Calibri" w:cs="Arial"/>
                <w:color w:val="000000"/>
                <w:sz w:val="18"/>
                <w:szCs w:val="18"/>
              </w:rPr>
            </w:pPr>
            <w:r w:rsidRPr="002C7840">
              <w:rPr>
                <w:rFonts w:eastAsia="Calibri" w:cs="Arial"/>
                <w:color w:val="000000"/>
                <w:sz w:val="18"/>
                <w:szCs w:val="18"/>
              </w:rPr>
              <w:t>ASTERICS (Aqem)</w:t>
            </w:r>
          </w:p>
        </w:tc>
        <w:tc>
          <w:tcPr>
            <w:tcW w:w="4199" w:type="dxa"/>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Trent Biotic index*</w:t>
            </w:r>
          </w:p>
        </w:tc>
      </w:tr>
      <w:tr w:rsidR="00F45DD3" w:rsidRPr="002C7840" w:rsidTr="002C7840">
        <w:trPr>
          <w:trHeight w:val="194"/>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51</w:t>
            </w:r>
          </w:p>
        </w:tc>
        <w:tc>
          <w:tcPr>
            <w:tcW w:w="2605" w:type="dxa"/>
            <w:vMerge/>
            <w:tcBorders>
              <w:left w:val="nil"/>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p>
        </w:tc>
        <w:tc>
          <w:tcPr>
            <w:tcW w:w="4199" w:type="dxa"/>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Biological monitoring working party  ili BMWP indeks*</w:t>
            </w:r>
          </w:p>
        </w:tc>
      </w:tr>
      <w:tr w:rsidR="00F45DD3" w:rsidRPr="002C7840" w:rsidTr="002C7840">
        <w:trPr>
          <w:trHeight w:val="328"/>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52</w:t>
            </w:r>
          </w:p>
        </w:tc>
        <w:tc>
          <w:tcPr>
            <w:tcW w:w="2605" w:type="dxa"/>
            <w:vMerge/>
            <w:tcBorders>
              <w:left w:val="nil"/>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p>
        </w:tc>
        <w:tc>
          <w:tcPr>
            <w:tcW w:w="4199" w:type="dxa"/>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Average score per takson  Ili ASPT indeks*</w:t>
            </w:r>
          </w:p>
        </w:tc>
      </w:tr>
      <w:tr w:rsidR="00F45DD3" w:rsidRPr="002C7840" w:rsidTr="002C7840">
        <w:trPr>
          <w:trHeight w:val="191"/>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53</w:t>
            </w:r>
          </w:p>
        </w:tc>
        <w:tc>
          <w:tcPr>
            <w:tcW w:w="2605" w:type="dxa"/>
            <w:vMerge/>
            <w:tcBorders>
              <w:left w:val="nil"/>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p>
        </w:tc>
        <w:tc>
          <w:tcPr>
            <w:tcW w:w="4199" w:type="dxa"/>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Zelinka, Marvan, saprobni indeks*</w:t>
            </w:r>
          </w:p>
        </w:tc>
      </w:tr>
      <w:tr w:rsidR="00F45DD3" w:rsidRPr="002C7840" w:rsidTr="002C7840">
        <w:trPr>
          <w:trHeight w:val="143"/>
          <w:jc w:val="center"/>
        </w:trPr>
        <w:tc>
          <w:tcPr>
            <w:tcW w:w="828" w:type="dxa"/>
            <w:tcBorders>
              <w:top w:val="nil"/>
              <w:left w:val="double" w:sz="6" w:space="0" w:color="000000"/>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54</w:t>
            </w:r>
          </w:p>
        </w:tc>
        <w:tc>
          <w:tcPr>
            <w:tcW w:w="2605" w:type="dxa"/>
            <w:vMerge/>
            <w:tcBorders>
              <w:left w:val="nil"/>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p>
        </w:tc>
        <w:tc>
          <w:tcPr>
            <w:tcW w:w="4199" w:type="dxa"/>
            <w:tcBorders>
              <w:top w:val="nil"/>
              <w:left w:val="nil"/>
              <w:bottom w:val="single" w:sz="4"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Belgian biotic index ,  BB indeks*</w:t>
            </w:r>
          </w:p>
        </w:tc>
      </w:tr>
      <w:tr w:rsidR="00F45DD3" w:rsidRPr="002C7840" w:rsidTr="002C7840">
        <w:trPr>
          <w:trHeight w:val="297"/>
          <w:jc w:val="center"/>
        </w:trPr>
        <w:tc>
          <w:tcPr>
            <w:tcW w:w="828" w:type="dxa"/>
            <w:tcBorders>
              <w:top w:val="nil"/>
              <w:left w:val="double" w:sz="6" w:space="0" w:color="000000"/>
              <w:bottom w:val="nil"/>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55</w:t>
            </w:r>
          </w:p>
        </w:tc>
        <w:tc>
          <w:tcPr>
            <w:tcW w:w="2605" w:type="dxa"/>
            <w:vMerge/>
            <w:tcBorders>
              <w:left w:val="nil"/>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p>
        </w:tc>
        <w:tc>
          <w:tcPr>
            <w:tcW w:w="4199" w:type="dxa"/>
            <w:tcBorders>
              <w:top w:val="nil"/>
              <w:left w:val="nil"/>
              <w:bottom w:val="nil"/>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Chandlar-ov index, CH*</w:t>
            </w:r>
          </w:p>
        </w:tc>
      </w:tr>
      <w:tr w:rsidR="00F45DD3" w:rsidRPr="002C7840" w:rsidTr="002C7840">
        <w:trPr>
          <w:trHeight w:val="432"/>
          <w:jc w:val="center"/>
        </w:trPr>
        <w:tc>
          <w:tcPr>
            <w:tcW w:w="828" w:type="dxa"/>
            <w:tcBorders>
              <w:top w:val="single" w:sz="4" w:space="0" w:color="000000"/>
              <w:left w:val="double" w:sz="6" w:space="0" w:color="000000"/>
              <w:bottom w:val="nil"/>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56</w:t>
            </w:r>
          </w:p>
        </w:tc>
        <w:tc>
          <w:tcPr>
            <w:tcW w:w="2605" w:type="dxa"/>
            <w:vMerge/>
            <w:tcBorders>
              <w:left w:val="nil"/>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p>
        </w:tc>
        <w:tc>
          <w:tcPr>
            <w:tcW w:w="4199" w:type="dxa"/>
            <w:tcBorders>
              <w:top w:val="single" w:sz="4" w:space="0" w:color="000000"/>
              <w:left w:val="nil"/>
              <w:bottom w:val="nil"/>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EPT i % EPT u odnosu na ukupan broj jedinki u uzorku*</w:t>
            </w:r>
          </w:p>
        </w:tc>
      </w:tr>
      <w:tr w:rsidR="00F45DD3" w:rsidRPr="002C7840" w:rsidTr="002C7840">
        <w:trPr>
          <w:trHeight w:val="251"/>
          <w:jc w:val="center"/>
        </w:trPr>
        <w:tc>
          <w:tcPr>
            <w:tcW w:w="828" w:type="dxa"/>
            <w:tcBorders>
              <w:top w:val="single" w:sz="4" w:space="0" w:color="000000"/>
              <w:left w:val="double" w:sz="6" w:space="0" w:color="000000"/>
              <w:bottom w:val="double" w:sz="6" w:space="0" w:color="000000"/>
              <w:right w:val="single" w:sz="4" w:space="0" w:color="000000"/>
            </w:tcBorders>
            <w:shd w:val="clear" w:color="auto" w:fill="auto"/>
            <w:vAlign w:val="center"/>
          </w:tcPr>
          <w:p w:rsidR="00F45DD3" w:rsidRPr="002C7840" w:rsidRDefault="00F45DD3" w:rsidP="008C12AD">
            <w:pPr>
              <w:spacing w:after="0" w:line="240" w:lineRule="auto"/>
              <w:jc w:val="center"/>
              <w:rPr>
                <w:rFonts w:eastAsia="Calibri" w:cs="Arial"/>
                <w:color w:val="000000"/>
                <w:sz w:val="18"/>
                <w:szCs w:val="18"/>
              </w:rPr>
            </w:pPr>
            <w:r w:rsidRPr="002C7840">
              <w:rPr>
                <w:rFonts w:eastAsia="Calibri" w:cs="Arial"/>
                <w:color w:val="000000"/>
                <w:sz w:val="18"/>
                <w:szCs w:val="18"/>
              </w:rPr>
              <w:t>57</w:t>
            </w:r>
          </w:p>
        </w:tc>
        <w:tc>
          <w:tcPr>
            <w:tcW w:w="2605" w:type="dxa"/>
            <w:vMerge/>
            <w:tcBorders>
              <w:left w:val="nil"/>
              <w:bottom w:val="double" w:sz="6"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p>
        </w:tc>
        <w:tc>
          <w:tcPr>
            <w:tcW w:w="4199" w:type="dxa"/>
            <w:tcBorders>
              <w:top w:val="single" w:sz="4" w:space="0" w:color="000000"/>
              <w:left w:val="nil"/>
              <w:bottom w:val="double" w:sz="6" w:space="0" w:color="000000"/>
              <w:right w:val="single" w:sz="4" w:space="0" w:color="000000"/>
            </w:tcBorders>
            <w:shd w:val="clear" w:color="auto" w:fill="auto"/>
            <w:vAlign w:val="center"/>
          </w:tcPr>
          <w:p w:rsidR="00F45DD3" w:rsidRPr="002C7840" w:rsidRDefault="00F45DD3" w:rsidP="008C12AD">
            <w:pPr>
              <w:spacing w:after="0" w:line="240" w:lineRule="auto"/>
              <w:rPr>
                <w:rFonts w:eastAsia="Calibri" w:cs="Arial"/>
                <w:color w:val="000000"/>
                <w:sz w:val="18"/>
                <w:szCs w:val="18"/>
              </w:rPr>
            </w:pPr>
            <w:r w:rsidRPr="002C7840">
              <w:rPr>
                <w:rFonts w:eastAsia="Calibri" w:cs="Arial"/>
                <w:color w:val="000000"/>
                <w:sz w:val="18"/>
                <w:szCs w:val="18"/>
              </w:rPr>
              <w:t>Margalef-ov indeks diverziteta*</w:t>
            </w:r>
          </w:p>
        </w:tc>
      </w:tr>
    </w:tbl>
    <w:p w:rsidR="008C12AD" w:rsidRPr="002C7840" w:rsidRDefault="008C12AD" w:rsidP="008C12AD">
      <w:pPr>
        <w:spacing w:after="0" w:line="240" w:lineRule="auto"/>
        <w:jc w:val="both"/>
        <w:rPr>
          <w:rFonts w:eastAsia="Calibri" w:cs="Arial"/>
          <w:b/>
          <w:i/>
          <w:sz w:val="18"/>
          <w:szCs w:val="18"/>
          <w:lang w:val="sv-SE"/>
        </w:rPr>
      </w:pPr>
      <w:r w:rsidRPr="002C7840">
        <w:rPr>
          <w:rFonts w:eastAsia="Calibri" w:cs="Arial"/>
          <w:b/>
          <w:i/>
          <w:sz w:val="18"/>
          <w:szCs w:val="18"/>
          <w:lang w:val="sv-SE"/>
        </w:rPr>
        <w:t>*-metode za koje laboratorija nije akreditovana</w:t>
      </w:r>
    </w:p>
    <w:p w:rsidR="008C12AD" w:rsidRPr="002C7840" w:rsidRDefault="008C12AD" w:rsidP="008C12AD">
      <w:pPr>
        <w:spacing w:after="0" w:line="240" w:lineRule="auto"/>
        <w:ind w:left="113"/>
        <w:jc w:val="both"/>
        <w:rPr>
          <w:rFonts w:eastAsia="Calibri" w:cs="Times New Roman"/>
          <w:b/>
          <w:i/>
          <w:sz w:val="18"/>
          <w:szCs w:val="18"/>
          <w:lang w:val="sv-SE"/>
        </w:rPr>
      </w:pPr>
      <w:r w:rsidRPr="002C7840">
        <w:rPr>
          <w:rFonts w:eastAsia="Calibri" w:cs="Times New Roman"/>
          <w:lang w:val="sv-SE"/>
        </w:rPr>
        <w:t xml:space="preserve"> </w:t>
      </w:r>
      <w:r w:rsidRPr="002C7840">
        <w:rPr>
          <w:rFonts w:eastAsia="Calibri" w:cs="Arial"/>
          <w:b/>
          <w:i/>
          <w:sz w:val="18"/>
          <w:szCs w:val="18"/>
          <w:lang w:val="sv-SE"/>
        </w:rPr>
        <w:t>Boldom je označen indeks koji je normiran Uredbom o klasifikaciji i kategorizaciji vodotoka  Republike Srpske,</w:t>
      </w:r>
      <w:r w:rsidRPr="002C7840">
        <w:rPr>
          <w:rFonts w:eastAsia="Calibri" w:cs="Times New Roman"/>
          <w:b/>
          <w:i/>
          <w:sz w:val="18"/>
          <w:szCs w:val="18"/>
          <w:lang w:val="sv-SE"/>
        </w:rPr>
        <w:t xml:space="preserve"> 42/01.</w:t>
      </w:r>
    </w:p>
    <w:p w:rsidR="00D467FB" w:rsidRPr="002C7840" w:rsidRDefault="00D467FB" w:rsidP="008C12AD">
      <w:pPr>
        <w:spacing w:after="0" w:line="240" w:lineRule="auto"/>
        <w:ind w:left="113"/>
        <w:jc w:val="both"/>
        <w:rPr>
          <w:rFonts w:eastAsia="Calibri" w:cs="Times New Roman"/>
          <w:b/>
          <w:i/>
          <w:sz w:val="18"/>
          <w:szCs w:val="18"/>
          <w:lang w:val="sv-SE"/>
        </w:rPr>
      </w:pPr>
    </w:p>
    <w:p w:rsidR="00D467FB" w:rsidRPr="002C7840" w:rsidRDefault="00D467FB" w:rsidP="008C12AD">
      <w:pPr>
        <w:spacing w:after="0" w:line="240" w:lineRule="auto"/>
        <w:ind w:left="113"/>
        <w:jc w:val="both"/>
        <w:rPr>
          <w:rFonts w:eastAsia="Calibri" w:cs="Times New Roman"/>
          <w:b/>
          <w:i/>
          <w:sz w:val="18"/>
          <w:szCs w:val="18"/>
          <w:lang w:val="sv-SE"/>
        </w:rPr>
      </w:pPr>
    </w:p>
    <w:p w:rsidR="002C7840" w:rsidRPr="002C7840" w:rsidRDefault="002C7840" w:rsidP="002C7840">
      <w:bookmarkStart w:id="1" w:name="_Toc440533227"/>
    </w:p>
    <w:p w:rsidR="002C7840" w:rsidRPr="002C7840" w:rsidRDefault="002C7840" w:rsidP="002C7840"/>
    <w:p w:rsidR="002C7840" w:rsidRPr="002C7840" w:rsidRDefault="002C7840" w:rsidP="002C7840"/>
    <w:p w:rsidR="002C7840" w:rsidRPr="002C7840" w:rsidRDefault="002C7840" w:rsidP="002C7840"/>
    <w:p w:rsidR="00D467FB" w:rsidRPr="002C7840" w:rsidRDefault="006F5C5D" w:rsidP="00D467FB">
      <w:pPr>
        <w:keepNext/>
        <w:spacing w:after="0" w:line="240" w:lineRule="auto"/>
        <w:outlineLvl w:val="0"/>
        <w:rPr>
          <w:rFonts w:eastAsia="Times New Roman" w:cs="Times New Roman"/>
          <w:b/>
          <w:bCs/>
          <w:color w:val="2E74B5" w:themeColor="accent1" w:themeShade="BF"/>
          <w:kern w:val="32"/>
          <w:sz w:val="24"/>
          <w:szCs w:val="32"/>
          <w:lang w:val="sv-SE" w:eastAsia="x-none"/>
        </w:rPr>
      </w:pPr>
      <w:r w:rsidRPr="002C7840">
        <w:rPr>
          <w:rFonts w:eastAsia="Times New Roman" w:cs="Times New Roman"/>
          <w:b/>
          <w:bCs/>
          <w:color w:val="2E74B5" w:themeColor="accent1" w:themeShade="BF"/>
          <w:kern w:val="32"/>
          <w:sz w:val="24"/>
          <w:szCs w:val="32"/>
          <w:lang w:val="sv-SE" w:eastAsia="x-none"/>
        </w:rPr>
        <w:lastRenderedPageBreak/>
        <w:t>Saglasnost utvrđenog kvaliteta voda u 2015. godini  sa propisanim vrijednostima</w:t>
      </w:r>
      <w:bookmarkEnd w:id="1"/>
    </w:p>
    <w:p w:rsidR="00D467FB" w:rsidRPr="002C7840" w:rsidRDefault="00D467FB" w:rsidP="00D467FB">
      <w:pPr>
        <w:spacing w:after="200" w:line="276" w:lineRule="auto"/>
        <w:rPr>
          <w:rFonts w:eastAsia="Calibri" w:cs="Times New Roman"/>
          <w:lang w:val="sv-SE"/>
        </w:rPr>
      </w:pPr>
    </w:p>
    <w:p w:rsidR="00D467FB" w:rsidRPr="002C7840" w:rsidRDefault="00D467FB" w:rsidP="00D467FB">
      <w:pPr>
        <w:spacing w:after="0" w:line="240" w:lineRule="auto"/>
        <w:jc w:val="both"/>
        <w:rPr>
          <w:rFonts w:eastAsia="Times New Roman" w:cs="Arial"/>
          <w:lang w:val="sv-SE" w:eastAsia="x-none"/>
        </w:rPr>
      </w:pPr>
      <w:r w:rsidRPr="002C7840">
        <w:rPr>
          <w:rFonts w:eastAsia="Times New Roman" w:cs="Arial"/>
          <w:lang w:val="sv-SE" w:eastAsia="x-none"/>
        </w:rPr>
        <w:t xml:space="preserve">Na </w:t>
      </w:r>
      <w:r w:rsidRPr="002C7840">
        <w:rPr>
          <w:rFonts w:eastAsia="Times New Roman" w:cs="Arial"/>
          <w:i/>
          <w:iCs/>
          <w:lang w:val="sv-SE" w:eastAsia="x-none"/>
        </w:rPr>
        <w:t xml:space="preserve">dijagramu 1 </w:t>
      </w:r>
      <w:r w:rsidRPr="002C7840">
        <w:rPr>
          <w:rFonts w:eastAsia="Times New Roman" w:cs="Arial"/>
          <w:lang w:val="sv-SE" w:eastAsia="x-none"/>
        </w:rPr>
        <w:t xml:space="preserve">prikazane su ocjene klase kvaliteta na svim profilima u odnosu na propisanu kategorizaciju vodotoka i klasifikaciju voda. </w:t>
      </w:r>
    </w:p>
    <w:p w:rsidR="00D467FB" w:rsidRPr="002C7840" w:rsidRDefault="00D467FB" w:rsidP="00D467FB">
      <w:pPr>
        <w:spacing w:after="0" w:line="240" w:lineRule="auto"/>
        <w:jc w:val="both"/>
        <w:rPr>
          <w:rFonts w:eastAsia="Times New Roman" w:cs="Arial"/>
          <w:lang w:val="sv-SE" w:eastAsia="x-none"/>
        </w:rPr>
      </w:pPr>
    </w:p>
    <w:p w:rsidR="00D467FB" w:rsidRPr="002C7840" w:rsidRDefault="00D467FB" w:rsidP="00D467FB">
      <w:pPr>
        <w:spacing w:after="0" w:line="240" w:lineRule="auto"/>
        <w:jc w:val="both"/>
        <w:rPr>
          <w:rFonts w:eastAsia="Times New Roman" w:cs="Arial"/>
          <w:lang w:val="sr-Latn-CS" w:eastAsia="x-none"/>
        </w:rPr>
      </w:pPr>
      <w:r w:rsidRPr="002C7840">
        <w:rPr>
          <w:rFonts w:eastAsia="Times New Roman" w:cs="Arial"/>
          <w:lang w:val="sv-SE" w:eastAsia="x-none"/>
        </w:rPr>
        <w:t xml:space="preserve">Klasifikacija i kategorizacija vodotoka se vrši prema </w:t>
      </w:r>
      <w:r w:rsidRPr="002C7840">
        <w:rPr>
          <w:rFonts w:eastAsia="Times New Roman" w:cs="Arial"/>
          <w:i/>
          <w:iCs/>
          <w:lang w:val="sr-Latn-CS" w:eastAsia="x-none"/>
        </w:rPr>
        <w:t>tabeli 3</w:t>
      </w:r>
      <w:r w:rsidRPr="002C7840">
        <w:rPr>
          <w:rFonts w:eastAsia="Times New Roman" w:cs="Arial"/>
          <w:lang w:val="sr-Latn-CS" w:eastAsia="x-none"/>
        </w:rPr>
        <w:t>, u članu 14 Uredbe o klasifikaciji voda i kategorizaciji vodotoka (Službeni glasnik RS broj 42 od 31.08.2001. godine).</w:t>
      </w:r>
    </w:p>
    <w:p w:rsidR="00D467FB" w:rsidRPr="002C7840" w:rsidRDefault="00D467FB" w:rsidP="00D467FB">
      <w:pPr>
        <w:spacing w:after="0" w:line="240" w:lineRule="auto"/>
        <w:jc w:val="both"/>
        <w:rPr>
          <w:rFonts w:eastAsia="Times New Roman" w:cs="Arial"/>
          <w:color w:val="FF0000"/>
          <w:lang w:val="sv-SE" w:eastAsia="x-none"/>
        </w:rPr>
      </w:pPr>
    </w:p>
    <w:p w:rsidR="00D467FB" w:rsidRPr="002C7840" w:rsidRDefault="00D467FB" w:rsidP="00D467FB">
      <w:pPr>
        <w:spacing w:after="0" w:line="240" w:lineRule="auto"/>
        <w:jc w:val="both"/>
        <w:rPr>
          <w:rFonts w:eastAsia="Times New Roman" w:cs="Arial"/>
          <w:lang w:val="sv-SE" w:eastAsia="x-none"/>
        </w:rPr>
      </w:pPr>
      <w:r w:rsidRPr="002C7840">
        <w:rPr>
          <w:rFonts w:eastAsia="Times New Roman" w:cs="Arial"/>
          <w:lang w:val="sv-SE" w:eastAsia="x-none"/>
        </w:rPr>
        <w:t xml:space="preserve">Prema </w:t>
      </w:r>
      <w:r w:rsidRPr="002C7840">
        <w:rPr>
          <w:rFonts w:eastAsia="Times New Roman" w:cs="Arial"/>
          <w:i/>
          <w:iCs/>
          <w:lang w:val="sv-SE" w:eastAsia="x-none"/>
        </w:rPr>
        <w:t>tabeli 7</w:t>
      </w:r>
      <w:r w:rsidRPr="002C7840">
        <w:rPr>
          <w:rFonts w:eastAsia="Times New Roman" w:cs="Arial"/>
          <w:lang w:val="sv-SE" w:eastAsia="x-none"/>
        </w:rPr>
        <w:t xml:space="preserve">. u Članu 28 Uredbe o klasifikaciji voda i kategorizaciji vodotoka (Službeni glasnik broj 42 od 31.08.2001. godine) svi ispitivani profili vodotoka, osim Spreče na ušću i Bosne nizvodno od ušća Spreče, treba da zadovoljavaju uslove propisane za I i II klasu. Na profilima Spreča na ušću i Bosna nizvodno od ušća Spreče kvalitet vode vodotoka treba da zadovolji uslove III klase. </w:t>
      </w:r>
    </w:p>
    <w:p w:rsidR="00D467FB" w:rsidRPr="002C7840" w:rsidRDefault="00D467FB" w:rsidP="00D467FB">
      <w:pPr>
        <w:spacing w:after="0" w:line="240" w:lineRule="auto"/>
        <w:jc w:val="both"/>
        <w:rPr>
          <w:rFonts w:eastAsia="Times New Roman" w:cs="Arial"/>
          <w:color w:val="FF0000"/>
          <w:lang w:val="sv-SE" w:eastAsia="x-none"/>
        </w:rPr>
      </w:pPr>
    </w:p>
    <w:p w:rsidR="00D467FB" w:rsidRPr="002C7840" w:rsidRDefault="00D467FB" w:rsidP="00D467FB">
      <w:pPr>
        <w:spacing w:after="0" w:line="240" w:lineRule="auto"/>
        <w:jc w:val="both"/>
        <w:rPr>
          <w:rFonts w:eastAsia="Times New Roman" w:cs="Arial"/>
          <w:color w:val="FF0000"/>
          <w:lang w:val="sv-SE" w:eastAsia="x-none"/>
        </w:rPr>
      </w:pPr>
      <w:r w:rsidRPr="002C7840">
        <w:rPr>
          <w:rFonts w:eastAsia="Times New Roman" w:cs="Arial"/>
          <w:lang w:val="sv-SE" w:eastAsia="x-none"/>
        </w:rPr>
        <w:t>Suspendovane materije su prvi parametar koji po učestalosti prelazi dozvoljene vrijednosti za datu klasu, jer u 62.5 % slučajeva ne zadovoljava Uredbom propisanu vrijednost za prvu i drugu klasu vodotoka</w:t>
      </w:r>
      <w:r w:rsidRPr="002C7840">
        <w:rPr>
          <w:rFonts w:eastAsia="Times New Roman" w:cs="Arial"/>
          <w:color w:val="FF0000"/>
          <w:lang w:val="sv-SE" w:eastAsia="x-none"/>
        </w:rPr>
        <w:t xml:space="preserve">. </w:t>
      </w:r>
    </w:p>
    <w:p w:rsidR="00D467FB" w:rsidRPr="002C7840" w:rsidRDefault="00D467FB" w:rsidP="00D467FB">
      <w:pPr>
        <w:spacing w:after="0" w:line="240" w:lineRule="auto"/>
        <w:jc w:val="both"/>
        <w:rPr>
          <w:rFonts w:eastAsia="Times New Roman" w:cs="Arial"/>
          <w:color w:val="FF0000"/>
          <w:lang w:val="sv-SE" w:eastAsia="x-none"/>
        </w:rPr>
      </w:pPr>
    </w:p>
    <w:p w:rsidR="00D467FB" w:rsidRPr="002C7840" w:rsidRDefault="00D467FB" w:rsidP="00D467FB">
      <w:pPr>
        <w:spacing w:after="0" w:line="240" w:lineRule="auto"/>
        <w:jc w:val="both"/>
        <w:rPr>
          <w:rFonts w:eastAsia="Times New Roman" w:cs="Arial"/>
          <w:lang w:val="sv-SE" w:eastAsia="x-none"/>
        </w:rPr>
      </w:pPr>
      <w:r w:rsidRPr="002C7840">
        <w:rPr>
          <w:rFonts w:eastAsia="Times New Roman" w:cs="Arial"/>
          <w:lang w:val="sv-SE" w:eastAsia="x-none"/>
        </w:rPr>
        <w:t xml:space="preserve">Drugi parametar koji po učestalosti ne zadovoljava propisane vrijednosti ukupni fosfor, jer se u 55.3  % slučajeva ne nalazi u okviru dozvoljenih granica.  </w:t>
      </w:r>
    </w:p>
    <w:p w:rsidR="00D467FB" w:rsidRPr="002C7840" w:rsidRDefault="00D467FB" w:rsidP="00D467FB">
      <w:pPr>
        <w:spacing w:after="0" w:line="240" w:lineRule="auto"/>
        <w:jc w:val="both"/>
        <w:rPr>
          <w:rFonts w:eastAsia="Times New Roman" w:cs="Arial"/>
          <w:lang w:val="sv-SE" w:eastAsia="x-none"/>
        </w:rPr>
      </w:pPr>
    </w:p>
    <w:p w:rsidR="00D467FB" w:rsidRPr="002C7840" w:rsidRDefault="00D467FB" w:rsidP="00D467FB">
      <w:pPr>
        <w:spacing w:after="0" w:line="240" w:lineRule="auto"/>
        <w:jc w:val="both"/>
        <w:rPr>
          <w:rFonts w:eastAsia="Times New Roman" w:cs="Arial"/>
          <w:lang w:val="sv-SE" w:eastAsia="x-none"/>
        </w:rPr>
      </w:pPr>
      <w:r w:rsidRPr="002C7840">
        <w:rPr>
          <w:rFonts w:eastAsia="Times New Roman" w:cs="Arial"/>
          <w:lang w:val="sv-SE" w:eastAsia="x-none"/>
        </w:rPr>
        <w:t>Procenat zasićenja vode kiseonikom u 11.9% slučajeva ne zadovoljava vrijednosti propisane za prvu i drugu klasu vodotoka.</w:t>
      </w:r>
    </w:p>
    <w:p w:rsidR="00D467FB" w:rsidRPr="002C7840" w:rsidRDefault="00D467FB" w:rsidP="00D467FB">
      <w:pPr>
        <w:spacing w:after="0" w:line="240" w:lineRule="auto"/>
        <w:jc w:val="both"/>
        <w:rPr>
          <w:rFonts w:eastAsia="Times New Roman" w:cs="Arial"/>
          <w:lang w:val="sv-SE" w:eastAsia="x-none"/>
        </w:rPr>
      </w:pPr>
    </w:p>
    <w:p w:rsidR="00D467FB" w:rsidRPr="002C7840" w:rsidRDefault="00D467FB" w:rsidP="00D467FB">
      <w:pPr>
        <w:spacing w:after="0" w:line="240" w:lineRule="auto"/>
        <w:jc w:val="both"/>
        <w:rPr>
          <w:rFonts w:eastAsia="Times New Roman" w:cs="Arial"/>
          <w:lang w:val="sv-SE" w:eastAsia="x-none"/>
        </w:rPr>
      </w:pPr>
      <w:r w:rsidRPr="002C7840">
        <w:rPr>
          <w:rFonts w:eastAsia="Times New Roman" w:cs="Arial"/>
          <w:lang w:val="sv-SE" w:eastAsia="x-none"/>
        </w:rPr>
        <w:t>Dobijene vrijednosti za alkalitet u 14.6% ispitivanja ne zadovoljavaju vrijednosti propisane za prvu i drugu klasu vodotoka, dok vrijednosti za ukupnu tvrdoću u 25.6% slučajeva ne zadovoljavaju propisane vrijednosti.</w:t>
      </w:r>
    </w:p>
    <w:p w:rsidR="00D467FB" w:rsidRPr="002C7840" w:rsidRDefault="00D467FB" w:rsidP="00D467FB">
      <w:pPr>
        <w:spacing w:after="0" w:line="240" w:lineRule="auto"/>
        <w:jc w:val="both"/>
        <w:rPr>
          <w:rFonts w:eastAsia="Times New Roman" w:cs="Arial"/>
          <w:color w:val="FF0000"/>
          <w:lang w:val="sv-SE" w:eastAsia="x-none"/>
        </w:rPr>
      </w:pPr>
    </w:p>
    <w:p w:rsidR="00D467FB" w:rsidRPr="002C7840" w:rsidRDefault="00D467FB" w:rsidP="00D467FB">
      <w:pPr>
        <w:spacing w:after="0" w:line="240" w:lineRule="auto"/>
        <w:jc w:val="both"/>
        <w:rPr>
          <w:rFonts w:eastAsia="Times New Roman" w:cs="Arial"/>
          <w:lang w:val="sv-SE" w:eastAsia="x-none"/>
        </w:rPr>
      </w:pPr>
      <w:r w:rsidRPr="002C7840">
        <w:rPr>
          <w:rFonts w:eastAsia="Times New Roman" w:cs="Arial"/>
          <w:lang w:val="sv-SE" w:eastAsia="x-none"/>
        </w:rPr>
        <w:t>BPK</w:t>
      </w:r>
      <w:r w:rsidRPr="002C7840">
        <w:rPr>
          <w:rFonts w:eastAsia="Times New Roman" w:cs="Arial"/>
          <w:vertAlign w:val="subscript"/>
          <w:lang w:val="sv-SE" w:eastAsia="x-none"/>
        </w:rPr>
        <w:t>5</w:t>
      </w:r>
      <w:r w:rsidRPr="002C7840">
        <w:rPr>
          <w:rFonts w:eastAsia="Times New Roman" w:cs="Arial"/>
          <w:lang w:val="sv-SE" w:eastAsia="x-none"/>
        </w:rPr>
        <w:t xml:space="preserve">, koji predstavlja mjeru biološki razgradljivih materija, ne zadovoljava propisane granične vrijednosti u 22.9 % ukupnog broja obavljenih analiza na svim profilima. </w:t>
      </w:r>
    </w:p>
    <w:p w:rsidR="00D467FB" w:rsidRPr="002C7840" w:rsidRDefault="00D467FB" w:rsidP="00D467FB">
      <w:pPr>
        <w:spacing w:after="0" w:line="240" w:lineRule="auto"/>
        <w:jc w:val="both"/>
        <w:rPr>
          <w:rFonts w:eastAsia="Times New Roman" w:cs="Arial"/>
          <w:color w:val="FF0000"/>
          <w:lang w:val="sv-SE" w:eastAsia="x-none"/>
        </w:rPr>
      </w:pPr>
    </w:p>
    <w:p w:rsidR="00D467FB" w:rsidRPr="002C7840" w:rsidRDefault="00D467FB" w:rsidP="00D467FB">
      <w:pPr>
        <w:spacing w:after="0" w:line="240" w:lineRule="auto"/>
        <w:jc w:val="both"/>
        <w:rPr>
          <w:rFonts w:eastAsia="Times New Roman" w:cs="Arial"/>
          <w:lang w:val="sv-SE" w:eastAsia="x-none"/>
        </w:rPr>
      </w:pPr>
      <w:r w:rsidRPr="002C7840">
        <w:rPr>
          <w:rFonts w:eastAsia="Times New Roman" w:cs="Arial"/>
          <w:lang w:val="sv-SE" w:eastAsia="x-none"/>
        </w:rPr>
        <w:t>Hemijska potrošnja kiseonika, i</w:t>
      </w:r>
      <w:r w:rsidRPr="002C7840">
        <w:rPr>
          <w:rFonts w:eastAsia="Times New Roman" w:cs="Arial"/>
          <w:lang w:val="sr-Latn-CS" w:eastAsia="x-none"/>
        </w:rPr>
        <w:t>zražena kao HPK-KMnO</w:t>
      </w:r>
      <w:r w:rsidRPr="002C7840">
        <w:rPr>
          <w:rFonts w:eastAsia="Times New Roman" w:cs="Arial"/>
          <w:vertAlign w:val="subscript"/>
          <w:lang w:val="sr-Latn-CS" w:eastAsia="x-none"/>
        </w:rPr>
        <w:t>4</w:t>
      </w:r>
      <w:r w:rsidRPr="002C7840">
        <w:rPr>
          <w:rFonts w:eastAsia="Times New Roman" w:cs="Arial"/>
          <w:lang w:val="sv-SE" w:eastAsia="x-none"/>
        </w:rPr>
        <w:t>, pri svim ispitivanjima zadovoljava vrijednosti propisane za prvu i drugu klasu vodotoka, dok hemijska potrošnja kiseonika, i</w:t>
      </w:r>
      <w:r w:rsidRPr="002C7840">
        <w:rPr>
          <w:rFonts w:eastAsia="Times New Roman" w:cs="Arial"/>
          <w:lang w:val="sr-Latn-CS" w:eastAsia="x-none"/>
        </w:rPr>
        <w:t>zražena kao HPK-K</w:t>
      </w:r>
      <w:r w:rsidRPr="002C7840">
        <w:rPr>
          <w:rFonts w:eastAsia="Times New Roman" w:cs="Arial"/>
          <w:vertAlign w:val="subscript"/>
          <w:lang w:val="sr-Latn-CS" w:eastAsia="x-none"/>
        </w:rPr>
        <w:t>2</w:t>
      </w:r>
      <w:r w:rsidRPr="002C7840">
        <w:rPr>
          <w:rFonts w:eastAsia="Times New Roman" w:cs="Arial"/>
          <w:lang w:val="sr-Latn-CS" w:eastAsia="x-none"/>
        </w:rPr>
        <w:t>Cr</w:t>
      </w:r>
      <w:r w:rsidRPr="002C7840">
        <w:rPr>
          <w:rFonts w:eastAsia="Times New Roman" w:cs="Arial"/>
          <w:vertAlign w:val="subscript"/>
          <w:lang w:val="sr-Latn-CS" w:eastAsia="x-none"/>
        </w:rPr>
        <w:t>2</w:t>
      </w:r>
      <w:r w:rsidRPr="002C7840">
        <w:rPr>
          <w:rFonts w:eastAsia="Times New Roman" w:cs="Arial"/>
          <w:lang w:val="sr-Latn-CS" w:eastAsia="x-none"/>
        </w:rPr>
        <w:t>O</w:t>
      </w:r>
      <w:r w:rsidRPr="002C7840">
        <w:rPr>
          <w:rFonts w:eastAsia="Times New Roman" w:cs="Arial"/>
          <w:vertAlign w:val="subscript"/>
          <w:lang w:val="sr-Latn-CS" w:eastAsia="x-none"/>
        </w:rPr>
        <w:t>7</w:t>
      </w:r>
      <w:r w:rsidRPr="002C7840">
        <w:rPr>
          <w:rFonts w:eastAsia="Times New Roman" w:cs="Arial"/>
          <w:lang w:val="sr-Latn-CS" w:eastAsia="x-none"/>
        </w:rPr>
        <w:t>, vrijednosti propisane za prvu i drugu klasu vodotoka zadovoljava u 83.3% ispitivanih slučajeva.</w:t>
      </w:r>
    </w:p>
    <w:p w:rsidR="00D467FB" w:rsidRPr="002C7840" w:rsidRDefault="00D467FB" w:rsidP="00D467FB">
      <w:pPr>
        <w:spacing w:after="0" w:line="240" w:lineRule="auto"/>
        <w:jc w:val="both"/>
        <w:rPr>
          <w:rFonts w:eastAsia="Times New Roman" w:cs="Arial"/>
          <w:color w:val="FF0000"/>
          <w:lang w:val="sv-SE" w:eastAsia="x-none"/>
        </w:rPr>
      </w:pPr>
    </w:p>
    <w:p w:rsidR="00D467FB" w:rsidRPr="002C7840" w:rsidRDefault="00D467FB" w:rsidP="00D467FB">
      <w:pPr>
        <w:spacing w:after="0" w:line="240" w:lineRule="auto"/>
        <w:jc w:val="both"/>
        <w:rPr>
          <w:rFonts w:eastAsia="Times New Roman" w:cs="Arial"/>
          <w:lang w:val="sv-SE" w:eastAsia="x-none"/>
        </w:rPr>
      </w:pPr>
      <w:r w:rsidRPr="002C7840">
        <w:rPr>
          <w:rFonts w:eastAsia="Times New Roman" w:cs="Arial"/>
          <w:lang w:val="sv-SE" w:eastAsia="x-none"/>
        </w:rPr>
        <w:t>Amonijačni azot u 22.1% slučajeva ne zadovoljava Uredbom propisane vrijednosti za prvu i drugu klasu vodotoka, dok nitritni azot navedene vrijednosti ne zadovoljava u 23.3% slučajeva.</w:t>
      </w:r>
    </w:p>
    <w:p w:rsidR="00D467FB" w:rsidRPr="002C7840" w:rsidRDefault="00D467FB" w:rsidP="00D467FB">
      <w:pPr>
        <w:spacing w:after="0" w:line="240" w:lineRule="auto"/>
        <w:jc w:val="both"/>
        <w:rPr>
          <w:rFonts w:eastAsia="Times New Roman" w:cs="Arial"/>
          <w:color w:val="FF0000"/>
          <w:sz w:val="24"/>
          <w:szCs w:val="24"/>
          <w:lang w:val="sv-SE" w:eastAsia="x-none"/>
        </w:rPr>
      </w:pPr>
    </w:p>
    <w:p w:rsidR="00D467FB" w:rsidRPr="002C7840" w:rsidRDefault="00D467FB" w:rsidP="00D467FB">
      <w:pPr>
        <w:spacing w:after="0" w:line="240" w:lineRule="auto"/>
        <w:jc w:val="both"/>
        <w:rPr>
          <w:rFonts w:eastAsia="Times New Roman" w:cs="Arial"/>
          <w:lang w:val="sv-SE" w:eastAsia="x-none"/>
        </w:rPr>
      </w:pPr>
      <w:r w:rsidRPr="002C7840">
        <w:rPr>
          <w:rFonts w:eastAsia="Times New Roman" w:cs="Arial"/>
          <w:lang w:val="sv-SE" w:eastAsia="x-none"/>
        </w:rPr>
        <w:t>Nitratni azot vrijednosti propisane za prvu i drugu klasu vodotoka zadovoljava u 86% slučajeva, dok ukupni azot navedene vrijednosti zadovoljava, takođe, u 86% ispitivanja.</w:t>
      </w:r>
    </w:p>
    <w:p w:rsidR="00D467FB" w:rsidRPr="002C7840" w:rsidRDefault="00D467FB" w:rsidP="00D467FB">
      <w:pPr>
        <w:spacing w:after="0" w:line="240" w:lineRule="auto"/>
        <w:jc w:val="both"/>
        <w:rPr>
          <w:rFonts w:eastAsia="Times New Roman" w:cs="Arial"/>
          <w:lang w:val="sv-SE" w:eastAsia="x-none"/>
        </w:rPr>
      </w:pPr>
      <w:r w:rsidRPr="002C7840">
        <w:rPr>
          <w:rFonts w:eastAsia="Times New Roman" w:cs="Arial"/>
          <w:lang w:val="sv-SE" w:eastAsia="x-none"/>
        </w:rPr>
        <w:t xml:space="preserve"> </w:t>
      </w:r>
    </w:p>
    <w:p w:rsidR="00D467FB" w:rsidRPr="002C7840" w:rsidRDefault="00D467FB" w:rsidP="00D467FB">
      <w:pPr>
        <w:spacing w:after="0" w:line="240" w:lineRule="auto"/>
        <w:jc w:val="both"/>
        <w:rPr>
          <w:rFonts w:eastAsia="Times New Roman" w:cs="Arial"/>
          <w:lang w:val="sv-SE" w:eastAsia="x-none"/>
        </w:rPr>
      </w:pPr>
      <w:r w:rsidRPr="002C7840">
        <w:rPr>
          <w:rFonts w:eastAsia="Times New Roman" w:cs="Arial"/>
          <w:lang w:val="sv-SE" w:eastAsia="x-none"/>
        </w:rPr>
        <w:t xml:space="preserve">Arsen u 1% slučajeva ne zadovoljava uslove za prvu i drugu klasu vodotoka, dok hrom uslove za prvu i drugu klasu vodotoka ne zadovoljava u 1.2 % ispitivanja. </w:t>
      </w:r>
    </w:p>
    <w:p w:rsidR="00D467FB" w:rsidRPr="002C7840" w:rsidRDefault="00D467FB" w:rsidP="00D467FB">
      <w:pPr>
        <w:spacing w:after="0" w:line="240" w:lineRule="auto"/>
        <w:jc w:val="both"/>
        <w:rPr>
          <w:rFonts w:eastAsia="Times New Roman" w:cs="Arial"/>
          <w:color w:val="FF0000"/>
          <w:lang w:val="sv-SE" w:eastAsia="x-none"/>
        </w:rPr>
      </w:pPr>
    </w:p>
    <w:p w:rsidR="00D467FB" w:rsidRPr="002C7840" w:rsidRDefault="00D467FB" w:rsidP="00D467FB">
      <w:pPr>
        <w:spacing w:after="0" w:line="240" w:lineRule="auto"/>
        <w:jc w:val="both"/>
        <w:rPr>
          <w:rFonts w:eastAsia="Times New Roman" w:cs="Arial"/>
          <w:lang w:val="sv-SE" w:eastAsia="x-none"/>
        </w:rPr>
      </w:pPr>
      <w:r w:rsidRPr="002C7840">
        <w:rPr>
          <w:rFonts w:eastAsia="Times New Roman" w:cs="Arial"/>
          <w:lang w:val="sv-SE" w:eastAsia="x-none"/>
        </w:rPr>
        <w:t xml:space="preserve">Rezultati ispitivanja za bakar pokazuju da 99.6% vrijednosti zadovoljava kriterijume za prvu i drugu klasu vodotoka. </w:t>
      </w:r>
    </w:p>
    <w:p w:rsidR="00D467FB" w:rsidRPr="002C7840" w:rsidRDefault="00D467FB" w:rsidP="00D467FB">
      <w:pPr>
        <w:spacing w:after="0" w:line="240" w:lineRule="auto"/>
        <w:jc w:val="both"/>
        <w:rPr>
          <w:rFonts w:eastAsia="Times New Roman" w:cs="Arial"/>
          <w:lang w:val="sv-SE" w:eastAsia="x-none"/>
        </w:rPr>
      </w:pPr>
    </w:p>
    <w:p w:rsidR="00D467FB" w:rsidRPr="002C7840" w:rsidRDefault="00D467FB" w:rsidP="00D467FB">
      <w:pPr>
        <w:spacing w:after="0" w:line="240" w:lineRule="auto"/>
        <w:jc w:val="both"/>
        <w:rPr>
          <w:rFonts w:eastAsia="Times New Roman" w:cs="Arial"/>
          <w:lang w:val="sv-SE" w:eastAsia="x-none"/>
        </w:rPr>
      </w:pPr>
      <w:r w:rsidRPr="002C7840">
        <w:rPr>
          <w:rFonts w:eastAsia="Times New Roman" w:cs="Arial"/>
          <w:lang w:val="sv-SE" w:eastAsia="x-none"/>
        </w:rPr>
        <w:t xml:space="preserve">Najzagađeniji dijelovi vodotoka su Spreča na ušću u Bosnu i rijeka Bosna nizvodno od ušća Spreče. </w:t>
      </w:r>
    </w:p>
    <w:p w:rsidR="00D467FB" w:rsidRPr="002C7840" w:rsidRDefault="00D467FB" w:rsidP="00D467FB">
      <w:pPr>
        <w:spacing w:after="0" w:line="240" w:lineRule="auto"/>
        <w:jc w:val="both"/>
        <w:rPr>
          <w:rFonts w:eastAsia="Times New Roman" w:cs="Arial"/>
          <w:color w:val="FF0000"/>
          <w:sz w:val="24"/>
          <w:szCs w:val="24"/>
          <w:lang w:val="sv-SE" w:eastAsia="x-none"/>
        </w:rPr>
      </w:pPr>
    </w:p>
    <w:p w:rsidR="00D467FB" w:rsidRPr="002C7840" w:rsidRDefault="00D467FB" w:rsidP="00D467FB">
      <w:pPr>
        <w:spacing w:after="0" w:line="240" w:lineRule="auto"/>
        <w:jc w:val="both"/>
        <w:rPr>
          <w:rFonts w:eastAsia="Times New Roman" w:cs="Arial"/>
          <w:lang w:val="sv-SE" w:eastAsia="x-none"/>
        </w:rPr>
      </w:pPr>
      <w:r w:rsidRPr="002C7840">
        <w:rPr>
          <w:rFonts w:eastAsia="Times New Roman" w:cs="Arial"/>
          <w:lang w:val="sv-SE" w:eastAsia="x-none"/>
        </w:rPr>
        <w:t xml:space="preserve">U </w:t>
      </w:r>
      <w:r w:rsidRPr="002C7840">
        <w:rPr>
          <w:rFonts w:eastAsia="Times New Roman" w:cs="Arial"/>
          <w:i/>
          <w:iCs/>
          <w:lang w:val="sv-SE" w:eastAsia="x-none"/>
        </w:rPr>
        <w:t xml:space="preserve">tabeli 40 </w:t>
      </w:r>
      <w:r w:rsidRPr="002C7840">
        <w:rPr>
          <w:rFonts w:eastAsia="Times New Roman" w:cs="Arial"/>
          <w:lang w:val="sv-SE" w:eastAsia="x-none"/>
        </w:rPr>
        <w:t xml:space="preserve">dat je prikaz distribucije frekvencija svih normiranih hemijskih parametara po pojedinim klasama kvaliteta uzimajući u obzir sve ispitivane profile i vodotoke. </w:t>
      </w:r>
    </w:p>
    <w:p w:rsidR="00D467FB" w:rsidRPr="002C7840" w:rsidRDefault="00D467FB" w:rsidP="00D467FB">
      <w:pPr>
        <w:spacing w:after="0" w:line="240" w:lineRule="auto"/>
        <w:jc w:val="both"/>
        <w:rPr>
          <w:rFonts w:eastAsia="Times New Roman" w:cs="Arial"/>
          <w:color w:val="FF0000"/>
          <w:lang w:val="sv-SE" w:eastAsia="x-none"/>
        </w:rPr>
      </w:pPr>
    </w:p>
    <w:p w:rsidR="00D467FB" w:rsidRPr="002C7840" w:rsidRDefault="00D467FB" w:rsidP="00D467FB">
      <w:pPr>
        <w:spacing w:after="0" w:line="240" w:lineRule="auto"/>
        <w:jc w:val="both"/>
        <w:rPr>
          <w:rFonts w:eastAsia="Times New Roman" w:cs="Arial"/>
          <w:lang w:val="sv-SE" w:eastAsia="x-none"/>
        </w:rPr>
      </w:pPr>
      <w:r w:rsidRPr="002C7840">
        <w:rPr>
          <w:rFonts w:eastAsia="Times New Roman" w:cs="Arial"/>
          <w:lang w:val="sv-SE" w:eastAsia="x-none"/>
        </w:rPr>
        <w:t xml:space="preserve">Od ukupno 5356 analiziranih parametara koji su normirani Uredbom o klasifikaciji voda i kategorizaciji vodotoka, 4494 parametara zadovoljava </w:t>
      </w:r>
      <w:r w:rsidRPr="002C7840">
        <w:rPr>
          <w:rFonts w:eastAsia="Times New Roman" w:cs="Arial"/>
          <w:lang w:val="hr-BA" w:eastAsia="x-none"/>
        </w:rPr>
        <w:t>U</w:t>
      </w:r>
      <w:r w:rsidRPr="002C7840">
        <w:rPr>
          <w:rFonts w:eastAsia="Times New Roman" w:cs="Arial"/>
          <w:lang w:val="sv-SE" w:eastAsia="x-none"/>
        </w:rPr>
        <w:t xml:space="preserve">redbom propisane vrijednosti za datu klasu vodotoka.  To znači, pri ispitivanju u 2015. godini propisane vrijednosti zadovoljava 83.9 % svih određivanih parametara. </w:t>
      </w:r>
    </w:p>
    <w:p w:rsidR="00D467FB" w:rsidRPr="002C7840" w:rsidRDefault="00D467FB" w:rsidP="00D467FB">
      <w:pPr>
        <w:spacing w:after="0" w:line="240" w:lineRule="auto"/>
        <w:rPr>
          <w:rFonts w:eastAsia="Calibri" w:cs="Arial"/>
          <w:color w:val="FF0000"/>
          <w:lang w:val="sv-SE"/>
        </w:rPr>
      </w:pPr>
    </w:p>
    <w:p w:rsidR="00D467FB" w:rsidRPr="002C7840" w:rsidRDefault="00D467FB" w:rsidP="00D467FB">
      <w:pPr>
        <w:spacing w:after="0" w:line="240" w:lineRule="auto"/>
        <w:jc w:val="both"/>
        <w:rPr>
          <w:rFonts w:eastAsia="Calibri" w:cs="Arial"/>
          <w:lang w:val="sv-SE"/>
        </w:rPr>
      </w:pPr>
      <w:r w:rsidRPr="002C7840">
        <w:rPr>
          <w:rFonts w:eastAsia="Calibri" w:cs="Arial"/>
          <w:lang w:val="sv-SE"/>
        </w:rPr>
        <w:t xml:space="preserve">Ocjene kvaliteta za period 2002-2015. godine, na svim profilima u odnosu na propisanu kategorizaciju vodotoka i klasifikaciju voda za </w:t>
      </w:r>
      <w:r w:rsidRPr="002C7840">
        <w:rPr>
          <w:rFonts w:eastAsia="Calibri" w:cs="Arial"/>
          <w:lang w:val="hr-BA"/>
        </w:rPr>
        <w:t>pH, ukupni alkalitet, ukupnu tvrdoću, elektroprovodljivost, rastvoreni kiseonik, procenat zasićenja vode kiseonikom, biološku potrošnju kiseonika, hemijsku potrošnju kiseonika,</w:t>
      </w:r>
      <w:r w:rsidRPr="002C7840">
        <w:rPr>
          <w:rFonts w:eastAsia="Calibri" w:cs="Arial"/>
          <w:lang w:val="sv-SE"/>
        </w:rPr>
        <w:t xml:space="preserve"> amonijačni, nitritni, nitratni i ukupni azot,</w:t>
      </w:r>
      <w:r w:rsidRPr="002C7840">
        <w:rPr>
          <w:rFonts w:eastAsia="Calibri" w:cs="Arial"/>
          <w:lang w:val="hr-BA"/>
        </w:rPr>
        <w:t xml:space="preserve"> </w:t>
      </w:r>
      <w:r w:rsidRPr="002C7840">
        <w:rPr>
          <w:rFonts w:eastAsia="Calibri" w:cs="Arial"/>
          <w:lang w:val="sv-SE"/>
        </w:rPr>
        <w:t>suspendovane materije i ukupni fosfor prikazani su na dijagramima 2-15.</w:t>
      </w:r>
    </w:p>
    <w:p w:rsidR="006F5C5D" w:rsidRPr="002C7840" w:rsidRDefault="006F5C5D" w:rsidP="00D467FB">
      <w:pPr>
        <w:spacing w:after="0" w:line="240" w:lineRule="auto"/>
        <w:jc w:val="both"/>
        <w:rPr>
          <w:rFonts w:eastAsia="Calibri" w:cs="Arial"/>
          <w:lang w:val="sv-SE"/>
        </w:rPr>
      </w:pPr>
    </w:p>
    <w:p w:rsidR="006F5C5D" w:rsidRPr="002C7840" w:rsidRDefault="006F5C5D" w:rsidP="00D467FB">
      <w:pPr>
        <w:spacing w:after="0" w:line="240" w:lineRule="auto"/>
        <w:jc w:val="both"/>
        <w:rPr>
          <w:rFonts w:eastAsia="Calibri" w:cs="Arial"/>
          <w:lang w:val="sv-SE"/>
        </w:rPr>
      </w:pPr>
    </w:p>
    <w:p w:rsidR="006F5C5D" w:rsidRPr="002C7840" w:rsidRDefault="006F5C5D" w:rsidP="00D467FB">
      <w:pPr>
        <w:spacing w:after="0" w:line="240" w:lineRule="auto"/>
        <w:jc w:val="both"/>
        <w:rPr>
          <w:rFonts w:eastAsia="Calibri" w:cs="Arial"/>
          <w:lang w:val="sv-SE"/>
        </w:rPr>
      </w:pPr>
    </w:p>
    <w:p w:rsidR="00903118" w:rsidRPr="002C7840" w:rsidRDefault="00903118" w:rsidP="00903118">
      <w:pPr>
        <w:spacing w:after="200" w:line="240" w:lineRule="auto"/>
        <w:rPr>
          <w:rFonts w:eastAsia="Times New Roman" w:cs="Arial"/>
          <w:b/>
          <w:bCs/>
          <w:color w:val="000000"/>
          <w:sz w:val="20"/>
          <w:szCs w:val="20"/>
          <w:lang w:val="sr-Latn-CS"/>
        </w:rPr>
      </w:pPr>
      <w:bookmarkStart w:id="2" w:name="_Toc251931018"/>
      <w:bookmarkStart w:id="3" w:name="_Toc344442123"/>
      <w:bookmarkStart w:id="4" w:name="_Toc375742789"/>
      <w:bookmarkStart w:id="5" w:name="_Toc440457357"/>
      <w:r w:rsidRPr="002C7840">
        <w:rPr>
          <w:rFonts w:eastAsia="Times New Roman" w:cs="Arial"/>
          <w:b/>
          <w:bCs/>
          <w:lang w:val="sr-Latn-CS"/>
        </w:rPr>
        <w:t xml:space="preserve">Dijagram </w:t>
      </w:r>
      <w:r w:rsidRPr="002C7840">
        <w:rPr>
          <w:rFonts w:eastAsia="Times New Roman" w:cs="Arial"/>
          <w:b/>
          <w:bCs/>
          <w:lang w:val="sr-Latn-CS"/>
        </w:rPr>
        <w:fldChar w:fldCharType="begin"/>
      </w:r>
      <w:r w:rsidRPr="002C7840">
        <w:rPr>
          <w:rFonts w:eastAsia="Times New Roman" w:cs="Arial"/>
          <w:b/>
          <w:bCs/>
          <w:lang w:val="sr-Latn-CS"/>
        </w:rPr>
        <w:instrText xml:space="preserve"> SEQ Dijagram \* ARABIC </w:instrText>
      </w:r>
      <w:r w:rsidRPr="002C7840">
        <w:rPr>
          <w:rFonts w:eastAsia="Times New Roman" w:cs="Arial"/>
          <w:b/>
          <w:bCs/>
          <w:lang w:val="sr-Latn-CS"/>
        </w:rPr>
        <w:fldChar w:fldCharType="separate"/>
      </w:r>
      <w:r w:rsidRPr="002C7840">
        <w:rPr>
          <w:rFonts w:eastAsia="Times New Roman" w:cs="Arial"/>
          <w:b/>
          <w:bCs/>
          <w:noProof/>
          <w:lang w:val="sr-Latn-CS"/>
        </w:rPr>
        <w:t>1</w:t>
      </w:r>
      <w:r w:rsidRPr="002C7840">
        <w:rPr>
          <w:rFonts w:eastAsia="Times New Roman" w:cs="Arial"/>
          <w:b/>
          <w:bCs/>
          <w:lang w:val="sr-Latn-CS"/>
        </w:rPr>
        <w:fldChar w:fldCharType="end"/>
      </w:r>
      <w:r w:rsidRPr="002C7840">
        <w:rPr>
          <w:rFonts w:eastAsia="Times New Roman" w:cs="Arial"/>
          <w:b/>
          <w:bCs/>
          <w:lang w:val="sr-Latn-CS"/>
        </w:rPr>
        <w:t xml:space="preserve"> </w:t>
      </w:r>
      <w:r w:rsidRPr="002C7840">
        <w:rPr>
          <w:rFonts w:eastAsia="Times New Roman" w:cs="Arial"/>
          <w:color w:val="000000"/>
          <w:sz w:val="20"/>
          <w:szCs w:val="20"/>
          <w:lang w:val="sr-Latn-CS"/>
        </w:rPr>
        <w:t>Ocjena klase kvaliteta prema Uredbi o klasifikaciji voda i kategorizaciji vodotoka (Službeni glasnik RS broj 42/01)</w:t>
      </w:r>
      <w:bookmarkEnd w:id="2"/>
      <w:bookmarkEnd w:id="3"/>
      <w:bookmarkEnd w:id="4"/>
      <w:bookmarkEnd w:id="5"/>
    </w:p>
    <w:p w:rsidR="00903118" w:rsidRPr="002C7840" w:rsidRDefault="00903118">
      <w:pPr>
        <w:rPr>
          <w:rFonts w:eastAsia="Calibri" w:cs="Arial"/>
          <w:color w:val="FF0000"/>
          <w:lang w:val="sr-Latn-CS"/>
        </w:rPr>
        <w:sectPr w:rsidR="00903118" w:rsidRPr="002C7840" w:rsidSect="00903118">
          <w:pgSz w:w="11907" w:h="16834" w:code="9"/>
          <w:pgMar w:top="1134" w:right="1418" w:bottom="1134" w:left="1134" w:header="720" w:footer="720" w:gutter="0"/>
          <w:paperSrc w:first="15" w:other="15"/>
          <w:cols w:space="720"/>
          <w:docGrid w:linePitch="360"/>
        </w:sectPr>
      </w:pPr>
    </w:p>
    <w:p w:rsidR="00903118" w:rsidRPr="002C7840" w:rsidRDefault="00903118" w:rsidP="00903118">
      <w:pPr>
        <w:rPr>
          <w:rFonts w:eastAsia="Calibri" w:cs="Arial"/>
          <w:color w:val="FF0000"/>
          <w:lang w:val="sr-Latn-CS"/>
        </w:rPr>
      </w:pPr>
    </w:p>
    <w:bookmarkStart w:id="6" w:name="_MON_1512900324"/>
    <w:bookmarkEnd w:id="6"/>
    <w:bookmarkStart w:id="7" w:name="_MON_1512900307"/>
    <w:bookmarkEnd w:id="7"/>
    <w:p w:rsidR="00903118" w:rsidRPr="002C7840" w:rsidRDefault="00903118" w:rsidP="00903118">
      <w:pPr>
        <w:spacing w:after="200" w:line="276" w:lineRule="auto"/>
        <w:jc w:val="center"/>
        <w:rPr>
          <w:rFonts w:eastAsia="Calibri" w:cs="Arial"/>
          <w:color w:val="FF0000"/>
          <w:lang w:val="sr-Latn-CS"/>
        </w:rPr>
      </w:pPr>
      <w:r w:rsidRPr="002C7840">
        <w:rPr>
          <w:rFonts w:eastAsia="Calibri" w:cs="Times New Roman"/>
          <w:noProof/>
        </w:rPr>
        <w:object w:dxaOrig="12251" w:dyaOrig="6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75pt;height:363.75pt" o:ole="">
            <v:imagedata r:id="rId6" o:title=""/>
          </v:shape>
          <o:OLEObject Type="Embed" ProgID="Excel.Sheet.8" ShapeID="_x0000_i1025" DrawAspect="Content" ObjectID="_1583054698" r:id="rId7"/>
        </w:object>
      </w:r>
    </w:p>
    <w:p w:rsidR="00903118" w:rsidRPr="002C7840" w:rsidRDefault="00903118" w:rsidP="00875B1F">
      <w:pPr>
        <w:tabs>
          <w:tab w:val="left" w:pos="4020"/>
        </w:tabs>
        <w:spacing w:after="200" w:line="276" w:lineRule="auto"/>
        <w:jc w:val="both"/>
        <w:rPr>
          <w:rFonts w:eastAsia="Calibri" w:cs="Arial"/>
          <w:color w:val="FF0000"/>
          <w:lang w:val="sr-Latn-CS"/>
        </w:rPr>
        <w:sectPr w:rsidR="00903118" w:rsidRPr="002C7840" w:rsidSect="00903118">
          <w:pgSz w:w="16834" w:h="11907" w:orient="landscape" w:code="9"/>
          <w:pgMar w:top="1134" w:right="1134" w:bottom="1418" w:left="1134" w:header="720" w:footer="720" w:gutter="0"/>
          <w:paperSrc w:first="15" w:other="15"/>
          <w:cols w:space="720"/>
          <w:docGrid w:linePitch="360"/>
        </w:sectPr>
      </w:pPr>
    </w:p>
    <w:p w:rsidR="00903118" w:rsidRPr="002C7840" w:rsidRDefault="006F5C5D" w:rsidP="00903118">
      <w:pPr>
        <w:keepNext/>
        <w:spacing w:after="60" w:line="240" w:lineRule="auto"/>
        <w:jc w:val="both"/>
        <w:outlineLvl w:val="0"/>
        <w:rPr>
          <w:rFonts w:eastAsia="Times New Roman" w:cs="Arial"/>
          <w:b/>
          <w:color w:val="2E74B5" w:themeColor="accent1" w:themeShade="BF"/>
          <w:kern w:val="32"/>
          <w:sz w:val="24"/>
          <w:szCs w:val="24"/>
          <w:lang w:val="x-none" w:eastAsia="x-none"/>
        </w:rPr>
      </w:pPr>
      <w:bookmarkStart w:id="8" w:name="_Toc409415402"/>
      <w:bookmarkStart w:id="9" w:name="_Toc440533228"/>
      <w:r w:rsidRPr="002C7840">
        <w:rPr>
          <w:rFonts w:eastAsia="Times New Roman" w:cs="Arial"/>
          <w:b/>
          <w:color w:val="2E74B5" w:themeColor="accent1" w:themeShade="BF"/>
          <w:kern w:val="32"/>
          <w:sz w:val="24"/>
          <w:szCs w:val="24"/>
          <w:lang w:val="x-none" w:eastAsia="x-none"/>
        </w:rPr>
        <w:lastRenderedPageBreak/>
        <w:t>Rezultati  ispitivanja  mikrobioloških (bakterioloških) i bioloških karakterisitika vodotoka u republici srpskoj u 2015.godini</w:t>
      </w:r>
      <w:bookmarkEnd w:id="8"/>
      <w:bookmarkEnd w:id="9"/>
    </w:p>
    <w:p w:rsidR="00903118" w:rsidRPr="002C7840" w:rsidRDefault="00903118" w:rsidP="00903118">
      <w:pPr>
        <w:keepNext/>
        <w:keepLines/>
        <w:spacing w:after="0" w:line="276" w:lineRule="auto"/>
        <w:outlineLvl w:val="2"/>
        <w:rPr>
          <w:rFonts w:eastAsia="Times New Roman" w:cs="Arial"/>
          <w:b/>
          <w:bCs/>
          <w:i/>
          <w:iCs/>
          <w:sz w:val="24"/>
          <w:szCs w:val="24"/>
          <w:lang w:val="hr-HR" w:eastAsia="x-none"/>
        </w:rPr>
      </w:pPr>
    </w:p>
    <w:p w:rsidR="00903118" w:rsidRPr="002C7840" w:rsidRDefault="00903118" w:rsidP="00903118">
      <w:pPr>
        <w:spacing w:after="0" w:line="240" w:lineRule="auto"/>
        <w:jc w:val="both"/>
        <w:rPr>
          <w:rFonts w:eastAsia="Times New Roman" w:cs="Arial"/>
          <w:lang w:val="sr-Latn-CS" w:eastAsia="x-none"/>
        </w:rPr>
      </w:pPr>
      <w:r w:rsidRPr="002C7840">
        <w:rPr>
          <w:rFonts w:eastAsia="Times New Roman" w:cs="Arial"/>
          <w:lang w:val="sr-Latn-CS" w:eastAsia="x-none"/>
        </w:rPr>
        <w:t>Osnovu biološke komponente čine producenti (alge, makrofite), konzumenti (zooplanktona, makroivertebrate, ribe, vodozemci, gmizavci, ptice) i reducenti (bakterije). Svi oni su dio kvaliteta vodotoka, prirodnog stanja i na određen vrlo specifičan način, doprinose osnovnim karakterisitikama, jer na posredan i neposredan način utiču na spoljašnju sredinu u kojoj žive.</w:t>
      </w:r>
    </w:p>
    <w:p w:rsidR="00903118" w:rsidRPr="002C7840" w:rsidRDefault="00903118" w:rsidP="00903118">
      <w:pPr>
        <w:keepNext/>
        <w:keepLines/>
        <w:spacing w:after="0" w:line="240" w:lineRule="auto"/>
        <w:jc w:val="both"/>
        <w:outlineLvl w:val="1"/>
        <w:rPr>
          <w:rFonts w:eastAsia="Times New Roman" w:cs="Arial"/>
          <w:b/>
          <w:bCs/>
          <w:lang w:val="sl-SI" w:eastAsia="x-none"/>
        </w:rPr>
      </w:pPr>
      <w:bookmarkStart w:id="10" w:name="_Toc409415403"/>
    </w:p>
    <w:p w:rsidR="00903118" w:rsidRPr="002C7840" w:rsidRDefault="00903118" w:rsidP="00903118">
      <w:pPr>
        <w:spacing w:after="200" w:line="276" w:lineRule="auto"/>
        <w:rPr>
          <w:rFonts w:eastAsia="Calibri" w:cs="Arial"/>
          <w:b/>
          <w:lang w:val="sl-SI"/>
        </w:rPr>
      </w:pPr>
      <w:r w:rsidRPr="002C7840">
        <w:rPr>
          <w:rFonts w:eastAsia="Calibri" w:cs="Arial"/>
          <w:b/>
          <w:lang w:val="sl-SI"/>
        </w:rPr>
        <w:t>Mikrobiološke (bakteriološke) karakterisitike vodotoka</w:t>
      </w:r>
      <w:bookmarkEnd w:id="10"/>
    </w:p>
    <w:p w:rsidR="00903118" w:rsidRPr="002C7840" w:rsidRDefault="00903118" w:rsidP="00903118">
      <w:pPr>
        <w:spacing w:after="0" w:line="240" w:lineRule="auto"/>
        <w:jc w:val="both"/>
        <w:rPr>
          <w:rFonts w:eastAsia="Times New Roman" w:cs="Arial"/>
          <w:color w:val="FF0000"/>
          <w:lang w:val="sr-Latn-CS" w:eastAsia="x-none"/>
        </w:rPr>
      </w:pPr>
      <w:r w:rsidRPr="002C7840">
        <w:rPr>
          <w:rFonts w:eastAsia="Times New Roman" w:cs="Arial"/>
          <w:lang w:val="sl-SI" w:eastAsia="x-none"/>
        </w:rPr>
        <w:t>Mikroorganizmi u vodenim basenima nisu raspoređeni haotično, već po određenom redu u zavisnosti od uslova koji pogoduju njihovom razvoju. Jedino su mikroorganizmi sposobni da žive u širokom dijapazonu promjenljivih uslova sredine.</w:t>
      </w:r>
    </w:p>
    <w:p w:rsidR="00903118" w:rsidRPr="002C7840" w:rsidRDefault="00903118" w:rsidP="00903118">
      <w:pPr>
        <w:spacing w:after="200" w:line="240" w:lineRule="auto"/>
        <w:jc w:val="both"/>
        <w:rPr>
          <w:rFonts w:eastAsia="Times New Roman" w:cs="Arial"/>
          <w:lang w:val="sl-SI" w:eastAsia="x-none"/>
        </w:rPr>
      </w:pPr>
      <w:r w:rsidRPr="002C7840">
        <w:rPr>
          <w:rFonts w:eastAsia="Times New Roman" w:cs="Arial"/>
          <w:lang w:val="sl-SI" w:eastAsia="x-none"/>
        </w:rPr>
        <w:t>U potocima i rijekama se teško može govoriti o nekom pravilnijem rasporedu mikoorganizama u horizontalnom i vertikalnom pravcu, jer su te sredine u stalnom kretanju i stalnom mešanju, što izaziva ogromne poremećaje i u rasporedu njihove mikroflore i faune. Otuda je ovde mnogo izrazitiji uticaj obala i dna ovih tokova  na njihovu mikrofloru, nego što je to slučaj sa stajaćim vodama. Ekološki uslovi za život mikorganizama u tekućim vodama se stalno mijenjaju, pa otuda ne može doći do stvaranja čak ni posebnih ekoloških grupacija njihovih mikroorganizama, iako se i ovde nalaze neki karakteristični predstavnici.</w:t>
      </w:r>
    </w:p>
    <w:p w:rsidR="00903118" w:rsidRPr="002C7840" w:rsidRDefault="00903118" w:rsidP="00903118">
      <w:pPr>
        <w:spacing w:after="200" w:line="240" w:lineRule="auto"/>
        <w:jc w:val="both"/>
        <w:rPr>
          <w:rFonts w:eastAsia="Times New Roman" w:cs="Arial"/>
          <w:lang w:val="sl-SI" w:eastAsia="x-none"/>
        </w:rPr>
      </w:pPr>
      <w:r w:rsidRPr="002C7840">
        <w:rPr>
          <w:rFonts w:eastAsia="Times New Roman" w:cs="Arial"/>
          <w:lang w:val="sl-SI" w:eastAsia="x-none"/>
        </w:rPr>
        <w:t>U rijekama se može govoriti o jednom prostornom  rasporedu mikroorganizama, niz rijeku, tako da onaj vremenski raspored  mikroorganizama u stajaćim vodama dobiva prostorni izražaj u tekućoj vodi. Ovo naročito dolazi do izražaja kad se prati mikroflora i mikrofauna u jednoj rijeci u vezi sa sudbinom organske materije u njoj, od izvora do ušća rijeke, a osobito posle ulivanja kanalizacionih voda, punih organske materije. Kanalizacione vode jako mijenjaju ekološke uslove za život i rad mikroorganizama u riječnoj vodi, pa se tako mogu uočiti izvesne pravilnosti u smeni mikroorgnizama u toku razlaganja te organske materije. Ta pojava poznata je pod imenom prirordno čišćenje rijeka ili autopurifikacija rijeka odnosno kanalizacionih voda u rijekama.</w:t>
      </w:r>
    </w:p>
    <w:p w:rsidR="00903118" w:rsidRPr="002C7840" w:rsidRDefault="00903118" w:rsidP="00903118">
      <w:pPr>
        <w:spacing w:after="200" w:line="240" w:lineRule="auto"/>
        <w:jc w:val="both"/>
        <w:rPr>
          <w:rFonts w:eastAsia="Times New Roman" w:cs="Arial"/>
          <w:lang w:val="sl-SI" w:eastAsia="x-none"/>
        </w:rPr>
      </w:pPr>
      <w:r w:rsidRPr="002C7840">
        <w:rPr>
          <w:rFonts w:eastAsia="Times New Roman" w:cs="Arial"/>
          <w:lang w:val="sl-SI" w:eastAsia="x-none"/>
        </w:rPr>
        <w:t xml:space="preserve">Prirodno čišćenje  voda u rijekama dovodi do potpunog razlaganja organskih sastojaka iz kanalizacionih voda čemu doprinose mnogi činioci. Na prvom mestu dolazi do razblaživanja kanalizacione vode rečnom vodom, pa se time smanjuje relativni udeo organske materije u njoj, dolazi do taloženja grubljih sastojaka, a zatim se odigravaju burni oksidacioni procesi, koji dovode do potpune mineralizacije organske materije.U ovom procesu biološkog čišćenja voda, mikroorganizmima pripada prvenstvena uloga. Ova pojava se redovno može pratiti u rijekama, koje protiču kroz velike gradove i koje primaju velike količine kanalizacionih voda, sa ogrmnim brojem mikrooganizama u njoj. Ukupan broj aerobnih heterotrofa (H), saprofita - predstavlja mikrobiološki (bakteriološki) indikator stanja i kvaliteta voda koji se primjenjuje sa šireg ekološkog aspekta, a na osnovu kojeg se vrši klasifikacija voda. Predstavljaju najrašireniju grupu bakterija prema tipu metabolizma u prirodi, tzv.hemoorganotrofa (ili samo organotrofi). </w:t>
      </w:r>
    </w:p>
    <w:p w:rsidR="00903118" w:rsidRPr="002C7840" w:rsidRDefault="00903118" w:rsidP="00903118">
      <w:pPr>
        <w:spacing w:after="200" w:line="240" w:lineRule="auto"/>
        <w:jc w:val="both"/>
        <w:rPr>
          <w:rFonts w:eastAsia="Times New Roman" w:cs="Arial"/>
          <w:lang w:val="de-DE" w:eastAsia="x-none"/>
        </w:rPr>
      </w:pPr>
      <w:r w:rsidRPr="002C7840">
        <w:rPr>
          <w:rFonts w:eastAsia="Times New Roman" w:cs="Arial"/>
          <w:lang w:val="de-DE" w:eastAsia="x-none"/>
        </w:rPr>
        <w:t xml:space="preserve">Za ove bakterije organska materija je izvor ugljenika, izvor E (energije) i donor elektrona. Heterotrofi metaboliziraju organsku materiju u aerobnim i u anaerobnim uslovima. Koriste živu (paraziti) ili neživu (saprofiti) organsku materiju. Visoka brojnost aerobnih heterotrofa ukazuje na vodu bogatu organskim materijama koje su podložne bakterijskoj razgradnji. Što se tiče parametara koji ukazuju na kvalitet vode sa sanitarnog aspekta, neophodno je  raspolagati ovim podacima jer nam oni ukazuju da li su neki recipijentni vodotoci u kontaktu sa fekalnim materijama i u kojoj mjeri, kao i da li se radi o prolaznom ili permanentnom izvoru zagađenja. Ovo se posebno odnosi na dijelove rijeka koje su pretovrene u zone kupališta, zatim zone vodozahvata i sl. </w:t>
      </w:r>
    </w:p>
    <w:p w:rsidR="00903118" w:rsidRPr="002C7840" w:rsidRDefault="00903118" w:rsidP="00903118">
      <w:pPr>
        <w:spacing w:after="200" w:line="240" w:lineRule="auto"/>
        <w:jc w:val="both"/>
        <w:rPr>
          <w:rFonts w:eastAsia="Times New Roman" w:cs="Arial"/>
          <w:lang w:val="sl-SI" w:eastAsia="x-none"/>
        </w:rPr>
      </w:pPr>
      <w:r w:rsidRPr="002C7840">
        <w:rPr>
          <w:rFonts w:eastAsia="Times New Roman" w:cs="Arial"/>
          <w:lang w:val="sl-SI" w:eastAsia="x-none"/>
        </w:rPr>
        <w:t>Uzorkovanje za potrebe mikrobiološke analize kvaliteta vode urađeno prema zahtjevima BAS ISO 19 458:2006 Uzorci su transportovani u portabl frižiderima do laboratorije i do analize čuvani prema zahtjevima  standarda i metoda analiza</w:t>
      </w:r>
    </w:p>
    <w:p w:rsidR="00903118" w:rsidRPr="002C7840" w:rsidRDefault="00903118" w:rsidP="00903118">
      <w:pPr>
        <w:keepNext/>
        <w:keepLines/>
        <w:spacing w:before="200" w:after="0" w:line="276" w:lineRule="auto"/>
        <w:jc w:val="both"/>
        <w:outlineLvl w:val="1"/>
        <w:rPr>
          <w:rFonts w:eastAsia="Times New Roman" w:cs="Arial"/>
          <w:b/>
          <w:bCs/>
          <w:lang w:val="sr-Latn-CS" w:eastAsia="x-none"/>
        </w:rPr>
      </w:pPr>
      <w:bookmarkStart w:id="11" w:name="_Toc409415404"/>
      <w:bookmarkStart w:id="12" w:name="_Toc440533229"/>
      <w:r w:rsidRPr="002C7840">
        <w:rPr>
          <w:rFonts w:eastAsia="Times New Roman" w:cs="Arial"/>
          <w:b/>
          <w:bCs/>
          <w:lang w:val="sr-Latn-CS" w:eastAsia="x-none"/>
        </w:rPr>
        <w:lastRenderedPageBreak/>
        <w:t>Rezultati ispitivanja mikrobioloških (bakterioloških) karakterisitika vodotoka u Republici Srpskoj u 2015.godini.</w:t>
      </w:r>
      <w:bookmarkEnd w:id="11"/>
      <w:bookmarkEnd w:id="12"/>
    </w:p>
    <w:p w:rsidR="00903118" w:rsidRPr="002C7840" w:rsidRDefault="00903118" w:rsidP="00903118">
      <w:pPr>
        <w:spacing w:after="0" w:line="240" w:lineRule="auto"/>
        <w:jc w:val="both"/>
        <w:rPr>
          <w:rFonts w:eastAsia="Calibri" w:cs="Arial"/>
          <w:lang w:val="pl-PL"/>
        </w:rPr>
      </w:pPr>
      <w:r w:rsidRPr="002C7840">
        <w:rPr>
          <w:rFonts w:eastAsia="Calibri" w:cs="Arial"/>
          <w:lang w:val="sr-Latn-CS"/>
        </w:rPr>
        <w:t>Programom</w:t>
      </w:r>
      <w:r w:rsidRPr="002C7840">
        <w:rPr>
          <w:rFonts w:eastAsia="Calibri" w:cs="Arial"/>
          <w:lang w:val="hr-HR"/>
        </w:rPr>
        <w:t xml:space="preserve"> </w:t>
      </w:r>
      <w:r w:rsidRPr="002C7840">
        <w:rPr>
          <w:rFonts w:eastAsia="Calibri" w:cs="Arial"/>
          <w:lang w:val="sr-Latn-CS"/>
        </w:rPr>
        <w:t>Operativnog</w:t>
      </w:r>
      <w:r w:rsidRPr="002C7840">
        <w:rPr>
          <w:rFonts w:eastAsia="Calibri" w:cs="Arial"/>
          <w:lang w:val="hr-HR"/>
        </w:rPr>
        <w:t xml:space="preserve"> </w:t>
      </w:r>
      <w:r w:rsidRPr="002C7840">
        <w:rPr>
          <w:rFonts w:eastAsia="Calibri" w:cs="Arial"/>
          <w:lang w:val="sr-Latn-CS"/>
        </w:rPr>
        <w:t>monitoringa</w:t>
      </w:r>
      <w:r w:rsidRPr="002C7840">
        <w:rPr>
          <w:rFonts w:eastAsia="Calibri" w:cs="Arial"/>
          <w:lang w:val="hr-HR"/>
        </w:rPr>
        <w:t xml:space="preserve"> </w:t>
      </w:r>
      <w:r w:rsidRPr="002C7840">
        <w:rPr>
          <w:rFonts w:eastAsia="Calibri" w:cs="Arial"/>
          <w:lang w:val="sr-Latn-CS"/>
        </w:rPr>
        <w:t>obuhva</w:t>
      </w:r>
      <w:r w:rsidRPr="002C7840">
        <w:rPr>
          <w:rFonts w:eastAsia="Calibri" w:cs="Arial"/>
          <w:lang w:val="hr-HR"/>
        </w:rPr>
        <w:t>ć</w:t>
      </w:r>
      <w:r w:rsidRPr="002C7840">
        <w:rPr>
          <w:rFonts w:eastAsia="Calibri" w:cs="Arial"/>
          <w:lang w:val="sr-Latn-CS"/>
        </w:rPr>
        <w:t>eno</w:t>
      </w:r>
      <w:r w:rsidRPr="002C7840">
        <w:rPr>
          <w:rFonts w:eastAsia="Calibri" w:cs="Arial"/>
          <w:lang w:val="hr-HR"/>
        </w:rPr>
        <w:t xml:space="preserve"> </w:t>
      </w:r>
      <w:r w:rsidRPr="002C7840">
        <w:rPr>
          <w:rFonts w:eastAsia="Calibri" w:cs="Arial"/>
          <w:lang w:val="sr-Latn-CS"/>
        </w:rPr>
        <w:t>ukupno</w:t>
      </w:r>
      <w:r w:rsidRPr="002C7840">
        <w:rPr>
          <w:rFonts w:eastAsia="Calibri" w:cs="Arial"/>
          <w:lang w:val="hr-HR"/>
        </w:rPr>
        <w:t xml:space="preserve"> 6 </w:t>
      </w:r>
      <w:r w:rsidRPr="002C7840">
        <w:rPr>
          <w:rFonts w:eastAsia="Calibri" w:cs="Arial"/>
          <w:lang w:val="sr-Latn-CS"/>
        </w:rPr>
        <w:t>vodotoka</w:t>
      </w:r>
      <w:r w:rsidRPr="002C7840">
        <w:rPr>
          <w:rFonts w:eastAsia="Calibri" w:cs="Arial"/>
          <w:lang w:val="hr-HR"/>
        </w:rPr>
        <w:t xml:space="preserve"> </w:t>
      </w:r>
      <w:r w:rsidRPr="002C7840">
        <w:rPr>
          <w:rFonts w:eastAsia="Calibri" w:cs="Arial"/>
          <w:lang w:val="sr-Latn-CS"/>
        </w:rPr>
        <w:t>i</w:t>
      </w:r>
      <w:r w:rsidRPr="002C7840">
        <w:rPr>
          <w:rFonts w:eastAsia="Calibri" w:cs="Arial"/>
          <w:lang w:val="hr-HR"/>
        </w:rPr>
        <w:t xml:space="preserve"> </w:t>
      </w:r>
      <w:r w:rsidRPr="002C7840">
        <w:rPr>
          <w:rFonts w:eastAsia="Calibri" w:cs="Arial"/>
          <w:lang w:val="sr-Latn-CS"/>
        </w:rPr>
        <w:t>mjernih</w:t>
      </w:r>
      <w:r w:rsidRPr="002C7840">
        <w:rPr>
          <w:rFonts w:eastAsia="Calibri" w:cs="Arial"/>
          <w:lang w:val="hr-HR"/>
        </w:rPr>
        <w:t xml:space="preserve"> </w:t>
      </w:r>
      <w:r w:rsidRPr="002C7840">
        <w:rPr>
          <w:rFonts w:eastAsia="Calibri" w:cs="Arial"/>
          <w:lang w:val="sr-Latn-CS"/>
        </w:rPr>
        <w:t>profila</w:t>
      </w:r>
      <w:r w:rsidRPr="002C7840">
        <w:rPr>
          <w:rFonts w:eastAsia="Calibri" w:cs="Arial"/>
          <w:lang w:val="hr-HR"/>
        </w:rPr>
        <w:t xml:space="preserve"> </w:t>
      </w:r>
      <w:r w:rsidRPr="002C7840">
        <w:rPr>
          <w:rFonts w:eastAsia="Calibri" w:cs="Arial"/>
          <w:lang w:val="sr-Latn-CS"/>
        </w:rPr>
        <w:t>u</w:t>
      </w:r>
      <w:r w:rsidRPr="002C7840">
        <w:rPr>
          <w:rFonts w:eastAsia="Calibri" w:cs="Arial"/>
          <w:lang w:val="hr-HR"/>
        </w:rPr>
        <w:t xml:space="preserve"> </w:t>
      </w:r>
      <w:r w:rsidRPr="002C7840">
        <w:rPr>
          <w:rFonts w:eastAsia="Calibri" w:cs="Arial"/>
          <w:lang w:val="sr-Latn-CS"/>
        </w:rPr>
        <w:t>dvije</w:t>
      </w:r>
      <w:r w:rsidRPr="002C7840">
        <w:rPr>
          <w:rFonts w:eastAsia="Calibri" w:cs="Arial"/>
          <w:lang w:val="hr-HR"/>
        </w:rPr>
        <w:t xml:space="preserve"> </w:t>
      </w:r>
      <w:r w:rsidRPr="002C7840">
        <w:rPr>
          <w:rFonts w:eastAsia="Calibri" w:cs="Arial"/>
          <w:lang w:val="sr-Latn-CS"/>
        </w:rPr>
        <w:t>serije</w:t>
      </w:r>
      <w:r w:rsidRPr="002C7840">
        <w:rPr>
          <w:rFonts w:eastAsia="Calibri" w:cs="Arial"/>
          <w:lang w:val="hr-HR"/>
        </w:rPr>
        <w:t xml:space="preserve"> </w:t>
      </w:r>
      <w:r w:rsidRPr="002C7840">
        <w:rPr>
          <w:rFonts w:eastAsia="Calibri" w:cs="Arial"/>
          <w:lang w:val="sr-Latn-CS"/>
        </w:rPr>
        <w:t>istra</w:t>
      </w:r>
      <w:r w:rsidRPr="002C7840">
        <w:rPr>
          <w:rFonts w:eastAsia="Calibri" w:cs="Arial"/>
          <w:lang w:val="hr-HR"/>
        </w:rPr>
        <w:t>ž</w:t>
      </w:r>
      <w:r w:rsidRPr="002C7840">
        <w:rPr>
          <w:rFonts w:eastAsia="Calibri" w:cs="Arial"/>
          <w:lang w:val="sr-Latn-CS"/>
        </w:rPr>
        <w:t>ivanja</w:t>
      </w:r>
      <w:r w:rsidRPr="002C7840">
        <w:rPr>
          <w:rFonts w:eastAsia="Calibri" w:cs="Arial"/>
          <w:lang w:val="hr-HR"/>
        </w:rPr>
        <w:t xml:space="preserve"> </w:t>
      </w:r>
      <w:r w:rsidRPr="002C7840">
        <w:rPr>
          <w:rFonts w:eastAsia="Calibri" w:cs="Arial"/>
          <w:lang w:val="sr-Latn-CS"/>
        </w:rPr>
        <w:t>u</w:t>
      </w:r>
      <w:r w:rsidRPr="002C7840">
        <w:rPr>
          <w:rFonts w:eastAsia="Calibri" w:cs="Arial"/>
          <w:lang w:val="hr-HR"/>
        </w:rPr>
        <w:t xml:space="preserve"> </w:t>
      </w:r>
      <w:r w:rsidRPr="002C7840">
        <w:rPr>
          <w:rFonts w:eastAsia="Calibri" w:cs="Arial"/>
          <w:lang w:val="sr-Latn-CS"/>
        </w:rPr>
        <w:t>junu</w:t>
      </w:r>
      <w:r w:rsidRPr="002C7840">
        <w:rPr>
          <w:rFonts w:eastAsia="Calibri" w:cs="Arial"/>
          <w:lang w:val="hr-HR"/>
        </w:rPr>
        <w:t xml:space="preserve"> </w:t>
      </w:r>
      <w:r w:rsidRPr="002C7840">
        <w:rPr>
          <w:rFonts w:eastAsia="Calibri" w:cs="Arial"/>
          <w:lang w:val="sr-Latn-CS"/>
        </w:rPr>
        <w:t>i</w:t>
      </w:r>
      <w:r w:rsidRPr="002C7840">
        <w:rPr>
          <w:rFonts w:eastAsia="Calibri" w:cs="Arial"/>
          <w:lang w:val="hr-HR"/>
        </w:rPr>
        <w:t xml:space="preserve"> </w:t>
      </w:r>
      <w:r w:rsidRPr="002C7840">
        <w:rPr>
          <w:rFonts w:eastAsia="Calibri" w:cs="Arial"/>
          <w:lang w:val="sr-Latn-CS"/>
        </w:rPr>
        <w:t>avgustu</w:t>
      </w:r>
      <w:r w:rsidRPr="002C7840">
        <w:rPr>
          <w:rFonts w:eastAsia="Calibri" w:cs="Arial"/>
          <w:lang w:val="hr-HR"/>
        </w:rPr>
        <w:t xml:space="preserve"> 2015. </w:t>
      </w:r>
      <w:r w:rsidRPr="002C7840">
        <w:rPr>
          <w:rFonts w:eastAsia="Calibri" w:cs="Arial"/>
          <w:lang w:val="pl-PL"/>
        </w:rPr>
        <w:t>U okviru plana i programa za Nacionalni nadzorni monitoring, ispitivana su samo dva profila na Janji i kanalu Dašnici (Gradac).</w:t>
      </w:r>
    </w:p>
    <w:p w:rsidR="00903118" w:rsidRPr="002C7840" w:rsidRDefault="00903118" w:rsidP="00903118">
      <w:pPr>
        <w:spacing w:after="0" w:line="240" w:lineRule="auto"/>
        <w:jc w:val="both"/>
        <w:rPr>
          <w:rFonts w:eastAsia="Calibri" w:cs="Arial"/>
          <w:lang w:val="pl-PL"/>
        </w:rPr>
      </w:pPr>
      <w:r w:rsidRPr="002C7840">
        <w:rPr>
          <w:rFonts w:eastAsia="Calibri" w:cs="Arial"/>
          <w:lang w:val="pl-PL"/>
        </w:rPr>
        <w:t>Analiza rezultata mikrobioloških ispitivanja koja su obavljena u junu, odnosno avgustu mjesecu za profile u Operativnom monitoringu pokazuju sledeće:</w:t>
      </w:r>
    </w:p>
    <w:p w:rsidR="00903118" w:rsidRPr="002C7840" w:rsidRDefault="00903118" w:rsidP="00903118">
      <w:pPr>
        <w:spacing w:after="0" w:line="240" w:lineRule="auto"/>
        <w:jc w:val="both"/>
        <w:rPr>
          <w:rFonts w:eastAsia="Calibri" w:cs="Arial"/>
          <w:color w:val="FF0000"/>
          <w:lang w:val="pl-PL"/>
        </w:rPr>
      </w:pPr>
    </w:p>
    <w:p w:rsidR="00903118" w:rsidRPr="002C7840" w:rsidRDefault="00903118" w:rsidP="00903118">
      <w:pPr>
        <w:spacing w:after="0" w:line="240" w:lineRule="auto"/>
        <w:jc w:val="both"/>
        <w:rPr>
          <w:rFonts w:eastAsia="Calibri" w:cs="Arial"/>
          <w:lang w:val="pl-PL"/>
        </w:rPr>
      </w:pPr>
      <w:r w:rsidRPr="002C7840">
        <w:rPr>
          <w:rFonts w:eastAsia="Calibri" w:cs="Arial"/>
          <w:b/>
          <w:lang w:val="pl-PL"/>
        </w:rPr>
        <w:t>Ukupni aerobni heterotrofi, 22oC, cfu/ml</w:t>
      </w:r>
      <w:r w:rsidRPr="002C7840">
        <w:rPr>
          <w:rFonts w:eastAsia="Calibri" w:cs="Arial"/>
          <w:lang w:val="pl-PL"/>
        </w:rPr>
        <w:t xml:space="preserve"> – od ukupno 12 mjerenja, nema rezultata u I klasi,  2 (16,6%) mjerenja je u II klasi kvaliteta, 5 (41,6%) definisano je granicama III kategorije, 4 mjerenja (33,3%) u IV klasi boniteta i 1 mjerenje  (8,3%) u najgoroj V (Sana, Novi Grad).</w:t>
      </w:r>
    </w:p>
    <w:p w:rsidR="00903118" w:rsidRPr="002C7840" w:rsidRDefault="00903118" w:rsidP="00903118">
      <w:pPr>
        <w:spacing w:after="0" w:line="240" w:lineRule="auto"/>
        <w:jc w:val="both"/>
        <w:rPr>
          <w:rFonts w:eastAsia="Calibri" w:cs="Arial"/>
          <w:lang w:val="pl-PL"/>
        </w:rPr>
      </w:pPr>
      <w:r w:rsidRPr="002C7840">
        <w:rPr>
          <w:rFonts w:eastAsia="Calibri" w:cs="Arial"/>
          <w:b/>
          <w:lang w:val="pl-PL"/>
        </w:rPr>
        <w:t>Ukupni koliformi</w:t>
      </w:r>
      <w:r w:rsidRPr="002C7840">
        <w:rPr>
          <w:rFonts w:eastAsia="Calibri" w:cs="Arial"/>
          <w:lang w:val="pl-PL"/>
        </w:rPr>
        <w:t>, MPN/100ml – ukupno 12 mjerenja i od toga je 1 mjerenje (8,3%) u I klasi, 1 mjerenja (8,3%) II klasa, 4 (33,3%) III, 2 mjerenja (16,6%) u IV  i 4 mjerenja (33,3%) u najgoroj V klasi kvaliteta. To su Bosna (Rudanka), Sana (Novi Grad), Drina (Karakaj) u prvoj a Trebišnjica (Dražin Do) u drugoj seriji ispitivanja.</w:t>
      </w:r>
    </w:p>
    <w:p w:rsidR="00903118" w:rsidRPr="002C7840" w:rsidRDefault="00903118" w:rsidP="00903118">
      <w:pPr>
        <w:spacing w:after="0" w:line="240" w:lineRule="auto"/>
        <w:jc w:val="both"/>
        <w:rPr>
          <w:rFonts w:eastAsia="Calibri" w:cs="Arial"/>
          <w:lang w:val="pl-PL"/>
        </w:rPr>
      </w:pPr>
      <w:r w:rsidRPr="002C7840">
        <w:rPr>
          <w:rFonts w:eastAsia="Calibri" w:cs="Arial"/>
          <w:b/>
          <w:lang w:val="pl-PL"/>
        </w:rPr>
        <w:t>Ukupni koliformi fekalnog porijekla</w:t>
      </w:r>
      <w:r w:rsidRPr="002C7840">
        <w:rPr>
          <w:rFonts w:eastAsia="Calibri" w:cs="Arial"/>
          <w:lang w:val="pl-PL"/>
        </w:rPr>
        <w:t>, MPN/100ml – ukupan broj mjerenja 12. Od toga – ima 1 rezultat u I klasi vodotoka (8,3%), 5 (41,6%) u II, 3 mjerenja (25%) u III klasi, 2 mjerenja u  IV (25%) a 1 u V najgoroj klasi (8,3%) na profilu Bosna, (Rudanka).</w:t>
      </w:r>
    </w:p>
    <w:p w:rsidR="00903118" w:rsidRPr="002C7840" w:rsidRDefault="00903118" w:rsidP="00903118">
      <w:pPr>
        <w:spacing w:after="0" w:line="240" w:lineRule="auto"/>
        <w:jc w:val="both"/>
        <w:rPr>
          <w:rFonts w:eastAsia="Calibri" w:cs="Arial"/>
          <w:lang w:val="pl-PL"/>
        </w:rPr>
      </w:pPr>
      <w:r w:rsidRPr="002C7840">
        <w:rPr>
          <w:rFonts w:eastAsia="Calibri" w:cs="Arial"/>
          <w:b/>
          <w:lang w:val="pl-PL"/>
        </w:rPr>
        <w:t>Ukupan broj fekalnih streptokoka</w:t>
      </w:r>
      <w:r w:rsidRPr="002C7840">
        <w:rPr>
          <w:rFonts w:eastAsia="Calibri" w:cs="Arial"/>
          <w:lang w:val="pl-PL"/>
        </w:rPr>
        <w:t>, MF, cfu/100ml – ukupan broj mjerenja 12, a od toga – 6 mjerenja je (50%) II klasa kvaliteta, 2 mjerenja (16,6%) III, 3 mjerenja (25%) u IV a 1 mjerenje (8,3%) u V kategoriji vodotoka –Vrbas (Delibašino selo) (dijagram 16).</w:t>
      </w:r>
    </w:p>
    <w:p w:rsidR="00903118" w:rsidRPr="002C7840" w:rsidRDefault="00903118" w:rsidP="00903118">
      <w:pPr>
        <w:spacing w:after="0" w:line="240" w:lineRule="auto"/>
        <w:jc w:val="both"/>
        <w:rPr>
          <w:rFonts w:eastAsia="Calibri" w:cs="Arial"/>
          <w:color w:val="FF0000"/>
          <w:lang w:val="pl-PL"/>
        </w:rPr>
      </w:pPr>
    </w:p>
    <w:p w:rsidR="00903118" w:rsidRPr="002C7840" w:rsidRDefault="00903118" w:rsidP="00903118">
      <w:pPr>
        <w:spacing w:after="0" w:line="240" w:lineRule="auto"/>
        <w:jc w:val="both"/>
        <w:rPr>
          <w:rFonts w:eastAsia="Calibri" w:cs="Arial"/>
          <w:color w:val="FF0000"/>
          <w:lang w:val="it-IT"/>
        </w:rPr>
      </w:pPr>
      <w:r w:rsidRPr="002C7840">
        <w:rPr>
          <w:rFonts w:eastAsia="Calibri" w:cs="Arial"/>
          <w:lang w:val="pl-PL"/>
        </w:rPr>
        <w:t xml:space="preserve">Na osnovu  mikrobioloških pokazatelja  organskog i fekalnog zagađenja, kao najopterećeniji profili na ispitivanim vodotocima, izdvajaju se Bosna, (Rudanka), Sana (Novi Grad) i Vrbas (Novoselije). </w:t>
      </w:r>
      <w:r w:rsidRPr="002C7840">
        <w:rPr>
          <w:rFonts w:eastAsia="Calibri" w:cs="Arial"/>
          <w:lang w:val="it-IT"/>
        </w:rPr>
        <w:t>Međutim, mora se napomenuti da su i ostali ispitivani profili vrlo ugorženi organskim i fekalnim kontaminatima. Ukupan broj mjerenja za potrebe mikrobioloških ispitivanja kvaliteta vodotoka uključenih u program Operativnog monitoringa iznosio je 32 (prilog 3, tabela 1).</w:t>
      </w:r>
    </w:p>
    <w:p w:rsidR="00903118" w:rsidRPr="002C7840" w:rsidRDefault="00903118" w:rsidP="00903118">
      <w:pPr>
        <w:spacing w:after="0" w:line="240" w:lineRule="auto"/>
        <w:jc w:val="both"/>
        <w:rPr>
          <w:rFonts w:eastAsia="Calibri" w:cs="Arial"/>
          <w:color w:val="FF0000"/>
          <w:lang w:val="pl-PL"/>
        </w:rPr>
      </w:pPr>
      <w:bookmarkStart w:id="13" w:name="_Toc285534807"/>
      <w:r w:rsidRPr="002C7840">
        <w:rPr>
          <w:rFonts w:eastAsia="Calibri" w:cs="Arial"/>
          <w:lang w:val="pl-PL"/>
        </w:rPr>
        <w:t>Na mjernim profilima na Janji i kanalu Dašnici, rezultati ukazuju na sledeće (prilog 3, tabela 2):</w:t>
      </w:r>
    </w:p>
    <w:p w:rsidR="00903118" w:rsidRPr="002C7840" w:rsidRDefault="00903118" w:rsidP="00903118">
      <w:pPr>
        <w:spacing w:after="0" w:line="240" w:lineRule="auto"/>
        <w:jc w:val="both"/>
        <w:rPr>
          <w:rFonts w:eastAsia="Calibri" w:cs="Arial"/>
          <w:color w:val="FF0000"/>
          <w:lang w:val="pl-PL"/>
        </w:rPr>
      </w:pPr>
      <w:r w:rsidRPr="002C7840">
        <w:rPr>
          <w:rFonts w:eastAsia="Calibri" w:cs="Arial"/>
          <w:lang w:val="pl-PL"/>
        </w:rPr>
        <w:t>Od ukupno 16 mjerenja za potrebe određivanja bakteriološkog statusa kvaliteta na ovim profilima, nema rezultata u I, u II kategoriji ima 4 (25%), 4 mjerenja (25%) je definisano granicama propisanim za III klasu, 4 mjerenja (25%) je u IV, a 4 mjerenja (25%) je u najgoroj V klasi kvaliteta (dijagram 17).</w:t>
      </w:r>
    </w:p>
    <w:p w:rsidR="00903118" w:rsidRPr="002C7840" w:rsidRDefault="00903118" w:rsidP="00903118">
      <w:pPr>
        <w:spacing w:after="0" w:line="240" w:lineRule="auto"/>
        <w:jc w:val="both"/>
        <w:rPr>
          <w:rFonts w:eastAsia="Calibri" w:cs="Arial"/>
          <w:lang w:val="pl-PL"/>
        </w:rPr>
      </w:pPr>
      <w:bookmarkStart w:id="14" w:name="_Toc344355955"/>
      <w:r w:rsidRPr="002C7840">
        <w:rPr>
          <w:rFonts w:eastAsia="Calibri" w:cs="Arial"/>
          <w:lang w:val="pl-PL"/>
        </w:rPr>
        <w:t>Statistički gledano, najveći broj mjerenja za potrebe određivanja mikrobiološkog  (bakteriološkog) statusa vodotoka obuhvaćenih Operativnim i Nacionalnim nadzornim monitoringom, nalazi se u III i V klasi kvaliteta.</w:t>
      </w:r>
      <w:bookmarkEnd w:id="14"/>
      <w:r w:rsidRPr="002C7840">
        <w:rPr>
          <w:rFonts w:eastAsia="Calibri" w:cs="Arial"/>
          <w:lang w:val="pl-PL"/>
        </w:rPr>
        <w:t xml:space="preserve"> </w:t>
      </w:r>
    </w:p>
    <w:p w:rsidR="00903118" w:rsidRPr="002C7840" w:rsidRDefault="00903118" w:rsidP="00903118">
      <w:pPr>
        <w:spacing w:after="0" w:line="240" w:lineRule="auto"/>
        <w:jc w:val="both"/>
        <w:rPr>
          <w:rFonts w:eastAsia="Calibri" w:cs="Arial"/>
          <w:lang w:val="pl-PL"/>
        </w:rPr>
      </w:pPr>
      <w:bookmarkStart w:id="15" w:name="_Toc344355956"/>
      <w:r w:rsidRPr="002C7840">
        <w:rPr>
          <w:rFonts w:eastAsia="Calibri" w:cs="Arial"/>
          <w:lang w:val="pl-PL"/>
        </w:rPr>
        <w:t>Evidentan je problem velikog opterećenja vodotoka komunalnim i drugim otpadnim vodama koji je na većini mjernih profilima registrovan ne samo u 2011., 2012., 2013., 2014. i 2015. godini, već i desetak godina unazad što je dokumentovano i izveštajima.</w:t>
      </w:r>
      <w:bookmarkEnd w:id="15"/>
      <w:r w:rsidRPr="002C7840">
        <w:rPr>
          <w:rFonts w:eastAsia="Calibri" w:cs="Arial"/>
          <w:lang w:val="pl-PL"/>
        </w:rPr>
        <w:t xml:space="preserve"> </w:t>
      </w:r>
    </w:p>
    <w:p w:rsidR="00903118" w:rsidRPr="002C7840" w:rsidRDefault="00903118" w:rsidP="00903118">
      <w:pPr>
        <w:spacing w:after="0" w:line="240" w:lineRule="auto"/>
        <w:jc w:val="both"/>
        <w:rPr>
          <w:rFonts w:eastAsia="Calibri" w:cs="Arial"/>
          <w:color w:val="FF0000"/>
          <w:lang w:val="pl-PL"/>
        </w:rPr>
      </w:pPr>
    </w:p>
    <w:p w:rsidR="00903118" w:rsidRPr="002C7840" w:rsidRDefault="00903118" w:rsidP="00903118">
      <w:pPr>
        <w:spacing w:after="0" w:line="240" w:lineRule="auto"/>
        <w:jc w:val="both"/>
        <w:rPr>
          <w:rFonts w:eastAsia="Calibri" w:cs="Arial"/>
          <w:lang w:val="pl-PL"/>
        </w:rPr>
      </w:pPr>
      <w:r w:rsidRPr="002C7840">
        <w:rPr>
          <w:rFonts w:eastAsia="Calibri" w:cs="Arial"/>
          <w:lang w:val="pl-PL"/>
        </w:rPr>
        <w:t xml:space="preserve">Svi ispitivani vodotoci ne zadovoljavaju granice koje su propisane Uredbom u najvećem broju slučajeva što je vrlo zabrinjavajuće. </w:t>
      </w:r>
      <w:bookmarkStart w:id="16" w:name="_Toc344355957"/>
      <w:r w:rsidRPr="002C7840">
        <w:rPr>
          <w:rFonts w:eastAsia="Calibri" w:cs="Arial"/>
          <w:lang w:val="pl-PL"/>
        </w:rPr>
        <w:t>Zagađenje vodotoka ne ugrožava samo živi svet u njima, već direktno pogađa i stanovništvo, obzirom na uticaj koji površinski vodotoci imaju pored svega ostalog i na podzemno vodno tijelo.</w:t>
      </w:r>
      <w:bookmarkEnd w:id="16"/>
    </w:p>
    <w:p w:rsidR="00903118" w:rsidRPr="002C7840" w:rsidRDefault="00903118" w:rsidP="00903118">
      <w:pPr>
        <w:spacing w:after="0" w:line="240" w:lineRule="auto"/>
        <w:jc w:val="both"/>
        <w:rPr>
          <w:rFonts w:eastAsia="Calibri" w:cs="Arial"/>
          <w:lang w:val="pl-PL"/>
        </w:rPr>
      </w:pPr>
      <w:r w:rsidRPr="002C7840">
        <w:rPr>
          <w:rFonts w:eastAsia="Calibri" w:cs="Arial"/>
          <w:lang w:val="pl-PL"/>
        </w:rPr>
        <w:t>Da bi se ovo izbeglo i kvalitet vodotoka vratio u granice propisane Zakonom o vodama i Uredbom o klasifikaciji i kategorizaciji vodotoka, potrebno je preduzeti odgovarajuće mjere zaštite kroz izgradnju postrojenja za prečišćavanje otpadnih voda, kako industrije, tako i iz komunalnih ispusta. Potrebno je podići nivo svesti i odgovornosti stanovništva, kako bi se zagađivanje rijeka čvrstim otpadom iz domaćinstava što više smanjilo, a njihova ljepota i bogatstvo živim svijetom očuvalo.</w:t>
      </w:r>
    </w:p>
    <w:p w:rsidR="00903118" w:rsidRPr="002C7840" w:rsidRDefault="00903118" w:rsidP="00903118">
      <w:pPr>
        <w:spacing w:after="200" w:line="276" w:lineRule="auto"/>
        <w:jc w:val="both"/>
        <w:rPr>
          <w:rFonts w:eastAsia="Calibri" w:cs="Arial"/>
          <w:lang w:val="pl-PL"/>
        </w:rPr>
      </w:pPr>
    </w:p>
    <w:p w:rsidR="00875B1F" w:rsidRPr="002C7840" w:rsidRDefault="00875B1F" w:rsidP="00903118">
      <w:pPr>
        <w:spacing w:after="200" w:line="276" w:lineRule="auto"/>
        <w:jc w:val="both"/>
        <w:rPr>
          <w:rFonts w:eastAsia="Calibri" w:cs="Arial"/>
          <w:lang w:val="pl-PL"/>
        </w:rPr>
      </w:pPr>
    </w:p>
    <w:p w:rsidR="00875B1F" w:rsidRPr="002C7840" w:rsidRDefault="00875B1F" w:rsidP="00903118">
      <w:pPr>
        <w:spacing w:after="200" w:line="276" w:lineRule="auto"/>
        <w:jc w:val="both"/>
        <w:rPr>
          <w:rFonts w:eastAsia="Calibri" w:cs="Arial"/>
          <w:lang w:val="pl-PL"/>
        </w:rPr>
      </w:pPr>
    </w:p>
    <w:p w:rsidR="00875B1F" w:rsidRPr="002C7840" w:rsidRDefault="00875B1F" w:rsidP="00903118">
      <w:pPr>
        <w:spacing w:after="200" w:line="276" w:lineRule="auto"/>
        <w:jc w:val="both"/>
        <w:rPr>
          <w:rFonts w:eastAsia="Calibri" w:cs="Arial"/>
          <w:lang w:val="pl-PL"/>
        </w:rPr>
      </w:pPr>
    </w:p>
    <w:p w:rsidR="00903118" w:rsidRPr="002C7840" w:rsidRDefault="00903118" w:rsidP="00903118">
      <w:pPr>
        <w:spacing w:after="0" w:line="240" w:lineRule="auto"/>
        <w:jc w:val="both"/>
        <w:rPr>
          <w:rFonts w:eastAsia="Times New Roman" w:cs="Arial"/>
          <w:bCs/>
          <w:lang w:val="sl-SI"/>
        </w:rPr>
      </w:pPr>
      <w:bookmarkStart w:id="17" w:name="_Toc344442138"/>
      <w:bookmarkStart w:id="18" w:name="_Toc375742804"/>
      <w:bookmarkStart w:id="19" w:name="_Toc440457372"/>
      <w:r w:rsidRPr="002C7840">
        <w:rPr>
          <w:rFonts w:eastAsia="Times New Roman" w:cs="Arial"/>
          <w:b/>
          <w:bCs/>
          <w:lang w:val="pl-PL"/>
        </w:rPr>
        <w:lastRenderedPageBreak/>
        <w:t>Dijagram</w:t>
      </w:r>
      <w:r w:rsidRPr="002C7840">
        <w:rPr>
          <w:rFonts w:eastAsia="Times New Roman" w:cs="Arial"/>
          <w:b/>
          <w:bCs/>
          <w:lang w:val="hr-HR"/>
        </w:rPr>
        <w:t xml:space="preserve"> </w:t>
      </w:r>
      <w:r w:rsidRPr="002C7840">
        <w:rPr>
          <w:rFonts w:eastAsia="Times New Roman" w:cs="Arial"/>
          <w:b/>
          <w:bCs/>
          <w:lang w:val="hr-HR"/>
        </w:rPr>
        <w:fldChar w:fldCharType="begin"/>
      </w:r>
      <w:r w:rsidRPr="002C7840">
        <w:rPr>
          <w:rFonts w:eastAsia="Times New Roman" w:cs="Arial"/>
          <w:b/>
          <w:bCs/>
          <w:lang w:val="hr-HR"/>
        </w:rPr>
        <w:instrText xml:space="preserve"> SEQ Dijagram \* ARABIC </w:instrText>
      </w:r>
      <w:r w:rsidRPr="002C7840">
        <w:rPr>
          <w:rFonts w:eastAsia="Times New Roman" w:cs="Arial"/>
          <w:b/>
          <w:bCs/>
          <w:lang w:val="hr-HR"/>
        </w:rPr>
        <w:fldChar w:fldCharType="separate"/>
      </w:r>
      <w:r w:rsidRPr="002C7840">
        <w:rPr>
          <w:rFonts w:eastAsia="Times New Roman" w:cs="Arial"/>
          <w:b/>
          <w:bCs/>
          <w:noProof/>
          <w:lang w:val="hr-HR"/>
        </w:rPr>
        <w:t>16</w:t>
      </w:r>
      <w:r w:rsidRPr="002C7840">
        <w:rPr>
          <w:rFonts w:eastAsia="Times New Roman" w:cs="Arial"/>
          <w:b/>
          <w:bCs/>
          <w:lang w:val="hr-HR"/>
        </w:rPr>
        <w:fldChar w:fldCharType="end"/>
      </w:r>
      <w:r w:rsidRPr="002C7840">
        <w:rPr>
          <w:rFonts w:eastAsia="Times New Roman" w:cs="Arial"/>
          <w:b/>
          <w:bCs/>
          <w:lang w:val="hr-HR"/>
        </w:rPr>
        <w:t xml:space="preserve">  </w:t>
      </w:r>
      <w:r w:rsidRPr="002C7840">
        <w:rPr>
          <w:rFonts w:eastAsia="Times New Roman" w:cs="Arial"/>
          <w:bCs/>
          <w:lang w:val="sl-SI"/>
        </w:rPr>
        <w:t>Ocjena kvaliteta vode prema mikrobiološkim (bakteriološkim)  parametrima u 2015. godini na profilima uključenim u program Operativnog monitoringa, Službeni glasnik RS. br. 42 od 31.08.2001.</w:t>
      </w:r>
      <w:bookmarkEnd w:id="17"/>
      <w:bookmarkEnd w:id="18"/>
      <w:bookmarkEnd w:id="19"/>
      <w:r w:rsidRPr="002C7840">
        <w:rPr>
          <w:rFonts w:eastAsia="Times New Roman" w:cs="Arial"/>
          <w:bCs/>
          <w:lang w:val="sl-SI"/>
        </w:rPr>
        <w:t xml:space="preserve"> </w:t>
      </w:r>
    </w:p>
    <w:p w:rsidR="00903118" w:rsidRPr="002C7840" w:rsidRDefault="00903118" w:rsidP="00903118">
      <w:pPr>
        <w:spacing w:after="200" w:line="276" w:lineRule="auto"/>
        <w:rPr>
          <w:rFonts w:eastAsia="Calibri" w:cs="Arial"/>
          <w:sz w:val="16"/>
          <w:szCs w:val="16"/>
          <w:lang w:val="sl-SI"/>
        </w:rPr>
      </w:pPr>
    </w:p>
    <w:p w:rsidR="00903118" w:rsidRPr="002C7840" w:rsidRDefault="00903118" w:rsidP="00903118">
      <w:pPr>
        <w:spacing w:after="200" w:line="276" w:lineRule="auto"/>
        <w:rPr>
          <w:rFonts w:eastAsia="Calibri" w:cs="Arial"/>
          <w:lang w:val="sl-SI"/>
        </w:rPr>
      </w:pPr>
      <w:r w:rsidRPr="002C7840">
        <w:rPr>
          <w:rFonts w:eastAsia="Calibri" w:cs="Arial"/>
          <w:noProof/>
        </w:rPr>
        <w:drawing>
          <wp:inline distT="0" distB="0" distL="0" distR="0" wp14:anchorId="64594263" wp14:editId="4F54A934">
            <wp:extent cx="5640779" cy="2327564"/>
            <wp:effectExtent l="0" t="0" r="17145" b="1587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bookmarkEnd w:id="13"/>
    <w:p w:rsidR="00903118" w:rsidRPr="002C7840" w:rsidRDefault="00903118" w:rsidP="00903118">
      <w:pPr>
        <w:spacing w:after="200" w:line="276" w:lineRule="auto"/>
        <w:rPr>
          <w:rFonts w:eastAsia="Calibri" w:cs="Times New Roman"/>
          <w:lang w:val="sl-SI"/>
        </w:rPr>
      </w:pPr>
    </w:p>
    <w:p w:rsidR="00903118" w:rsidRPr="002C7840" w:rsidRDefault="00903118" w:rsidP="00903118">
      <w:pPr>
        <w:spacing w:after="0" w:line="240" w:lineRule="auto"/>
        <w:jc w:val="both"/>
        <w:rPr>
          <w:rFonts w:eastAsia="Times New Roman" w:cs="Arial"/>
          <w:bCs/>
          <w:lang w:val="sl-SI"/>
        </w:rPr>
      </w:pPr>
      <w:bookmarkStart w:id="20" w:name="_Toc440457373"/>
      <w:r w:rsidRPr="002C7840">
        <w:rPr>
          <w:rFonts w:eastAsia="Times New Roman" w:cs="Arial"/>
          <w:b/>
          <w:bCs/>
          <w:lang w:val="sl-SI"/>
        </w:rPr>
        <w:t xml:space="preserve">Dijagram </w:t>
      </w:r>
      <w:r w:rsidRPr="002C7840">
        <w:rPr>
          <w:rFonts w:eastAsia="Times New Roman" w:cs="Arial"/>
          <w:b/>
          <w:bCs/>
        </w:rPr>
        <w:fldChar w:fldCharType="begin"/>
      </w:r>
      <w:r w:rsidRPr="002C7840">
        <w:rPr>
          <w:rFonts w:eastAsia="Times New Roman" w:cs="Arial"/>
          <w:b/>
          <w:bCs/>
          <w:lang w:val="sl-SI"/>
        </w:rPr>
        <w:instrText xml:space="preserve"> SEQ Dijagram \* ARABIC </w:instrText>
      </w:r>
      <w:r w:rsidRPr="002C7840">
        <w:rPr>
          <w:rFonts w:eastAsia="Times New Roman" w:cs="Arial"/>
          <w:b/>
          <w:bCs/>
        </w:rPr>
        <w:fldChar w:fldCharType="separate"/>
      </w:r>
      <w:r w:rsidRPr="002C7840">
        <w:rPr>
          <w:rFonts w:eastAsia="Times New Roman" w:cs="Arial"/>
          <w:b/>
          <w:bCs/>
          <w:noProof/>
          <w:lang w:val="sl-SI"/>
        </w:rPr>
        <w:t>17</w:t>
      </w:r>
      <w:r w:rsidRPr="002C7840">
        <w:rPr>
          <w:rFonts w:eastAsia="Times New Roman" w:cs="Arial"/>
          <w:b/>
          <w:bCs/>
        </w:rPr>
        <w:fldChar w:fldCharType="end"/>
      </w:r>
      <w:r w:rsidRPr="002C7840">
        <w:rPr>
          <w:rFonts w:eastAsia="Times New Roman" w:cs="Arial"/>
          <w:b/>
          <w:bCs/>
          <w:lang w:val="sl-SI"/>
        </w:rPr>
        <w:t xml:space="preserve"> </w:t>
      </w:r>
      <w:r w:rsidRPr="002C7840">
        <w:rPr>
          <w:rFonts w:eastAsia="Times New Roman" w:cs="Arial"/>
          <w:bCs/>
          <w:lang w:val="sl-SI"/>
        </w:rPr>
        <w:t>Ocjena kvaliteta vode prema mikrobiološkim (bakteriološkim)  parametrima u 2015. godini na profilima uključenim u program Nacionalnog nadzornog monitoringa, Službeni glasnik RS. br. 42 od 31.08.2001.</w:t>
      </w:r>
      <w:bookmarkEnd w:id="20"/>
      <w:r w:rsidRPr="002C7840">
        <w:rPr>
          <w:rFonts w:eastAsia="Times New Roman" w:cs="Arial"/>
          <w:bCs/>
          <w:lang w:val="sl-SI"/>
        </w:rPr>
        <w:t xml:space="preserve"> </w:t>
      </w:r>
    </w:p>
    <w:p w:rsidR="00903118" w:rsidRPr="002C7840" w:rsidRDefault="00903118" w:rsidP="00903118">
      <w:pPr>
        <w:spacing w:after="200" w:line="276" w:lineRule="auto"/>
        <w:rPr>
          <w:rFonts w:eastAsia="Calibri" w:cs="Times New Roman"/>
          <w:sz w:val="16"/>
          <w:szCs w:val="16"/>
          <w:lang w:val="sl-SI"/>
        </w:rPr>
      </w:pPr>
    </w:p>
    <w:p w:rsidR="00903118" w:rsidRPr="002C7840" w:rsidRDefault="00903118" w:rsidP="00903118">
      <w:pPr>
        <w:spacing w:after="200" w:line="276" w:lineRule="auto"/>
        <w:rPr>
          <w:rFonts w:eastAsia="Calibri" w:cs="Arial"/>
          <w:lang w:val="sl-SI"/>
        </w:rPr>
      </w:pPr>
      <w:r w:rsidRPr="002C7840">
        <w:rPr>
          <w:rFonts w:eastAsia="Calibri" w:cs="Arial"/>
          <w:noProof/>
        </w:rPr>
        <w:drawing>
          <wp:inline distT="0" distB="0" distL="0" distR="0" wp14:anchorId="7DEC168A" wp14:editId="6529A67D">
            <wp:extent cx="5688280" cy="2624447"/>
            <wp:effectExtent l="0" t="0" r="8255" b="508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03118" w:rsidRPr="002C7840" w:rsidRDefault="00903118" w:rsidP="00903118">
      <w:pPr>
        <w:spacing w:after="200" w:line="276" w:lineRule="auto"/>
        <w:rPr>
          <w:rFonts w:eastAsia="Calibri" w:cs="Arial"/>
          <w:b/>
          <w:bCs/>
          <w:iCs/>
          <w:lang w:val="hr-HR"/>
        </w:rPr>
      </w:pPr>
      <w:bookmarkStart w:id="21" w:name="_Toc409415405"/>
    </w:p>
    <w:p w:rsidR="00903118" w:rsidRPr="002C7840" w:rsidRDefault="00903118" w:rsidP="00903118">
      <w:pPr>
        <w:keepNext/>
        <w:keepLines/>
        <w:spacing w:before="200" w:after="0" w:line="276" w:lineRule="auto"/>
        <w:jc w:val="both"/>
        <w:outlineLvl w:val="1"/>
        <w:rPr>
          <w:rFonts w:eastAsia="Times New Roman" w:cs="Arial"/>
          <w:b/>
          <w:bCs/>
          <w:lang w:val="sr-Latn-CS" w:eastAsia="x-none"/>
        </w:rPr>
      </w:pPr>
      <w:bookmarkStart w:id="22" w:name="_Toc440533230"/>
      <w:r w:rsidRPr="002C7840">
        <w:rPr>
          <w:rFonts w:eastAsia="Times New Roman" w:cs="Arial"/>
          <w:b/>
          <w:bCs/>
          <w:lang w:val="sr-Latn-CS" w:eastAsia="x-none"/>
        </w:rPr>
        <w:t>Rezultati isptivanja koncentracije hlorofila-a na vodotocima u Republici Srpskoj u 2015 godini.</w:t>
      </w:r>
      <w:bookmarkEnd w:id="21"/>
      <w:bookmarkEnd w:id="22"/>
    </w:p>
    <w:p w:rsidR="00903118" w:rsidRPr="002C7840" w:rsidRDefault="00903118" w:rsidP="00903118">
      <w:pPr>
        <w:spacing w:after="0" w:line="240" w:lineRule="auto"/>
        <w:jc w:val="both"/>
        <w:rPr>
          <w:rFonts w:eastAsia="Calibri" w:cs="Arial"/>
          <w:lang w:val="hr-HR"/>
        </w:rPr>
      </w:pPr>
    </w:p>
    <w:p w:rsidR="00903118" w:rsidRPr="002C7840" w:rsidRDefault="00903118" w:rsidP="00903118">
      <w:pPr>
        <w:spacing w:after="0" w:line="240" w:lineRule="auto"/>
        <w:jc w:val="both"/>
        <w:rPr>
          <w:rFonts w:eastAsia="Calibri" w:cs="Arial"/>
          <w:lang w:val="sr-Latn-BA"/>
        </w:rPr>
      </w:pPr>
      <w:r w:rsidRPr="002C7840">
        <w:rPr>
          <w:rFonts w:eastAsia="Calibri" w:cs="Arial"/>
        </w:rPr>
        <w:t>Ispitivanja</w:t>
      </w:r>
      <w:r w:rsidRPr="002C7840">
        <w:rPr>
          <w:rFonts w:eastAsia="Calibri" w:cs="Arial"/>
          <w:lang w:val="sr-Latn-BA"/>
        </w:rPr>
        <w:t xml:space="preserve"> </w:t>
      </w:r>
      <w:r w:rsidRPr="002C7840">
        <w:rPr>
          <w:rFonts w:eastAsia="Calibri" w:cs="Arial"/>
        </w:rPr>
        <w:t>obavljena</w:t>
      </w:r>
      <w:r w:rsidRPr="002C7840">
        <w:rPr>
          <w:rFonts w:eastAsia="Calibri" w:cs="Arial"/>
          <w:lang w:val="sr-Latn-BA"/>
        </w:rPr>
        <w:t xml:space="preserve"> </w:t>
      </w:r>
      <w:r w:rsidRPr="002C7840">
        <w:rPr>
          <w:rFonts w:eastAsia="Calibri" w:cs="Arial"/>
        </w:rPr>
        <w:t>na</w:t>
      </w:r>
      <w:r w:rsidRPr="002C7840">
        <w:rPr>
          <w:rFonts w:eastAsia="Calibri" w:cs="Arial"/>
          <w:lang w:val="sr-Latn-BA"/>
        </w:rPr>
        <w:t xml:space="preserve"> </w:t>
      </w:r>
      <w:r w:rsidRPr="002C7840">
        <w:rPr>
          <w:rFonts w:eastAsia="Calibri" w:cs="Arial"/>
        </w:rPr>
        <w:t>mjernim</w:t>
      </w:r>
      <w:r w:rsidRPr="002C7840">
        <w:rPr>
          <w:rFonts w:eastAsia="Calibri" w:cs="Arial"/>
          <w:lang w:val="sr-Latn-BA"/>
        </w:rPr>
        <w:t xml:space="preserve"> </w:t>
      </w:r>
      <w:r w:rsidRPr="002C7840">
        <w:rPr>
          <w:rFonts w:eastAsia="Calibri" w:cs="Arial"/>
        </w:rPr>
        <w:t>profilima</w:t>
      </w:r>
      <w:r w:rsidRPr="002C7840">
        <w:rPr>
          <w:rFonts w:eastAsia="Calibri" w:cs="Arial"/>
          <w:lang w:val="sr-Latn-BA"/>
        </w:rPr>
        <w:t xml:space="preserve"> </w:t>
      </w:r>
      <w:r w:rsidRPr="002C7840">
        <w:rPr>
          <w:rFonts w:eastAsia="Calibri" w:cs="Arial"/>
        </w:rPr>
        <w:t>uklju</w:t>
      </w:r>
      <w:r w:rsidRPr="002C7840">
        <w:rPr>
          <w:rFonts w:eastAsia="Calibri" w:cs="Arial"/>
          <w:lang w:val="sr-Latn-BA"/>
        </w:rPr>
        <w:t>č</w:t>
      </w:r>
      <w:r w:rsidRPr="002C7840">
        <w:rPr>
          <w:rFonts w:eastAsia="Calibri" w:cs="Arial"/>
        </w:rPr>
        <w:t>enim</w:t>
      </w:r>
      <w:r w:rsidRPr="002C7840">
        <w:rPr>
          <w:rFonts w:eastAsia="Calibri" w:cs="Arial"/>
          <w:lang w:val="sr-Latn-BA"/>
        </w:rPr>
        <w:t xml:space="preserve"> </w:t>
      </w:r>
      <w:r w:rsidRPr="002C7840">
        <w:rPr>
          <w:rFonts w:eastAsia="Calibri" w:cs="Arial"/>
        </w:rPr>
        <w:t>u</w:t>
      </w:r>
      <w:r w:rsidRPr="002C7840">
        <w:rPr>
          <w:rFonts w:eastAsia="Calibri" w:cs="Arial"/>
          <w:lang w:val="sr-Latn-BA"/>
        </w:rPr>
        <w:t xml:space="preserve"> </w:t>
      </w:r>
      <w:r w:rsidRPr="002C7840">
        <w:rPr>
          <w:rFonts w:eastAsia="Calibri" w:cs="Arial"/>
        </w:rPr>
        <w:t>program</w:t>
      </w:r>
      <w:r w:rsidRPr="002C7840">
        <w:rPr>
          <w:rFonts w:eastAsia="Calibri" w:cs="Arial"/>
          <w:lang w:val="hr-HR"/>
        </w:rPr>
        <w:t xml:space="preserve"> </w:t>
      </w:r>
      <w:r w:rsidRPr="002C7840">
        <w:rPr>
          <w:rFonts w:eastAsia="Calibri" w:cs="Arial"/>
        </w:rPr>
        <w:t>Me</w:t>
      </w:r>
      <w:r w:rsidRPr="002C7840">
        <w:rPr>
          <w:rFonts w:eastAsia="Calibri" w:cs="Arial"/>
          <w:lang w:val="hr-HR"/>
        </w:rPr>
        <w:t>đ</w:t>
      </w:r>
      <w:r w:rsidRPr="002C7840">
        <w:rPr>
          <w:rFonts w:eastAsia="Calibri" w:cs="Arial"/>
        </w:rPr>
        <w:t>unarodnog</w:t>
      </w:r>
      <w:r w:rsidRPr="002C7840">
        <w:rPr>
          <w:rFonts w:eastAsia="Calibri" w:cs="Arial"/>
          <w:lang w:val="hr-HR"/>
        </w:rPr>
        <w:t xml:space="preserve"> </w:t>
      </w:r>
      <w:r w:rsidRPr="002C7840">
        <w:rPr>
          <w:rFonts w:eastAsia="Calibri" w:cs="Arial"/>
        </w:rPr>
        <w:t>nadzornog</w:t>
      </w:r>
      <w:r w:rsidRPr="002C7840">
        <w:rPr>
          <w:rFonts w:eastAsia="Calibri" w:cs="Arial"/>
          <w:lang w:val="hr-HR"/>
        </w:rPr>
        <w:t xml:space="preserve"> </w:t>
      </w:r>
      <w:r w:rsidRPr="002C7840">
        <w:rPr>
          <w:rFonts w:eastAsia="Calibri" w:cs="Arial"/>
        </w:rPr>
        <w:t>monitoringa</w:t>
      </w:r>
      <w:r w:rsidRPr="002C7840">
        <w:rPr>
          <w:rFonts w:eastAsia="Calibri" w:cs="Arial"/>
          <w:lang w:val="hr-HR"/>
        </w:rPr>
        <w:t xml:space="preserve">, </w:t>
      </w:r>
      <w:r w:rsidRPr="002C7840">
        <w:rPr>
          <w:rFonts w:eastAsia="Calibri" w:cs="Arial"/>
        </w:rPr>
        <w:t>TNMN</w:t>
      </w:r>
      <w:r w:rsidRPr="002C7840">
        <w:rPr>
          <w:rFonts w:eastAsia="Calibri" w:cs="Arial"/>
          <w:lang w:val="hr-HR"/>
        </w:rPr>
        <w:t xml:space="preserve">, </w:t>
      </w:r>
      <w:r w:rsidRPr="002C7840">
        <w:rPr>
          <w:rFonts w:eastAsia="Calibri" w:cs="Arial"/>
          <w:lang w:val="sr-Latn-BA"/>
        </w:rPr>
        <w:t>za 2015.god. Ukupno je urađeno 12 serija ispitivanja od januara do decembra  2015. (</w:t>
      </w:r>
      <w:r w:rsidRPr="002C7840">
        <w:rPr>
          <w:rFonts w:eastAsia="Calibri" w:cs="Arial"/>
          <w:lang w:val="sv-SE"/>
        </w:rPr>
        <w:t>prilog</w:t>
      </w:r>
      <w:r w:rsidRPr="002C7840">
        <w:rPr>
          <w:rFonts w:eastAsia="Calibri" w:cs="Arial"/>
          <w:lang w:val="sr-Latn-BA"/>
        </w:rPr>
        <w:t xml:space="preserve"> 4, </w:t>
      </w:r>
      <w:r w:rsidRPr="002C7840">
        <w:rPr>
          <w:rFonts w:eastAsia="Calibri" w:cs="Arial"/>
          <w:lang w:val="sv-SE"/>
        </w:rPr>
        <w:t>tabele</w:t>
      </w:r>
      <w:r w:rsidRPr="002C7840">
        <w:rPr>
          <w:rFonts w:eastAsia="Calibri" w:cs="Arial"/>
          <w:lang w:val="sr-Latn-BA"/>
        </w:rPr>
        <w:t xml:space="preserve"> 1 </w:t>
      </w:r>
      <w:r w:rsidRPr="002C7840">
        <w:rPr>
          <w:rFonts w:eastAsia="Calibri" w:cs="Arial"/>
          <w:lang w:val="sv-SE"/>
        </w:rPr>
        <w:t>do</w:t>
      </w:r>
      <w:r w:rsidRPr="002C7840">
        <w:rPr>
          <w:rFonts w:eastAsia="Calibri" w:cs="Arial"/>
          <w:lang w:val="sr-Latn-BA"/>
        </w:rPr>
        <w:t xml:space="preserve"> 12).</w:t>
      </w:r>
    </w:p>
    <w:p w:rsidR="00903118" w:rsidRPr="002C7840" w:rsidRDefault="00903118" w:rsidP="00903118">
      <w:pPr>
        <w:spacing w:after="0" w:line="240" w:lineRule="auto"/>
        <w:jc w:val="both"/>
        <w:rPr>
          <w:rFonts w:eastAsia="Times New Roman" w:cs="Arial"/>
          <w:lang w:val="sr-Latn-BA"/>
        </w:rPr>
      </w:pPr>
      <w:r w:rsidRPr="002C7840">
        <w:rPr>
          <w:rFonts w:eastAsia="Times New Roman" w:cs="Arial"/>
          <w:lang w:val="sr-Latn-BA"/>
        </w:rPr>
        <w:t xml:space="preserve">Prema </w:t>
      </w:r>
      <w:r w:rsidRPr="002C7840">
        <w:rPr>
          <w:rFonts w:eastAsia="Times New Roman" w:cs="Arial"/>
          <w:lang w:val="sv-SE"/>
        </w:rPr>
        <w:t>ISO</w:t>
      </w:r>
      <w:r w:rsidRPr="002C7840">
        <w:rPr>
          <w:rFonts w:eastAsia="Times New Roman" w:cs="Arial"/>
          <w:lang w:val="sr-Latn-BA"/>
        </w:rPr>
        <w:t xml:space="preserve"> 10 260:2002, </w:t>
      </w:r>
      <w:r w:rsidRPr="002C7840">
        <w:rPr>
          <w:rFonts w:eastAsia="Times New Roman" w:cs="Arial"/>
          <w:lang w:val="sv-SE"/>
        </w:rPr>
        <w:t>varijanta</w:t>
      </w:r>
      <w:r w:rsidRPr="002C7840">
        <w:rPr>
          <w:rFonts w:eastAsia="Times New Roman" w:cs="Arial"/>
          <w:lang w:val="sr-Latn-BA"/>
        </w:rPr>
        <w:t xml:space="preserve"> </w:t>
      </w:r>
      <w:r w:rsidRPr="002C7840">
        <w:rPr>
          <w:rFonts w:eastAsia="Times New Roman" w:cs="Arial"/>
          <w:lang w:val="sv-SE"/>
        </w:rPr>
        <w:t>B</w:t>
      </w:r>
      <w:r w:rsidRPr="002C7840">
        <w:rPr>
          <w:rFonts w:eastAsia="Times New Roman" w:cs="Arial"/>
          <w:lang w:val="sr-Latn-BA"/>
        </w:rPr>
        <w:t xml:space="preserve">,  sakupljanje algi i drugih suspendovanih materija iz vode vrši se filtracijom. Ekstrakcija pigmenta iz suspendovanog materijala zadržanog na filtru vrši se vrelim etanolom. </w:t>
      </w:r>
    </w:p>
    <w:p w:rsidR="00903118" w:rsidRPr="002C7840" w:rsidRDefault="00903118" w:rsidP="00903118">
      <w:pPr>
        <w:spacing w:after="0" w:line="240" w:lineRule="auto"/>
        <w:jc w:val="both"/>
        <w:rPr>
          <w:rFonts w:eastAsia="Times New Roman" w:cs="Arial"/>
          <w:lang w:val="sr-Latn-BA"/>
        </w:rPr>
      </w:pPr>
      <w:r w:rsidRPr="002C7840">
        <w:rPr>
          <w:rFonts w:eastAsia="Times New Roman" w:cs="Arial"/>
          <w:lang w:val="sr-Latn-BA"/>
        </w:rPr>
        <w:t xml:space="preserve">Spektrofotometrijsko određivanje koncentracije hlorofila-a obavlja se u ekstraktu. Ocjena koncentracije </w:t>
      </w:r>
      <w:r w:rsidRPr="002C7840">
        <w:rPr>
          <w:rFonts w:eastAsia="Times New Roman" w:cs="Arial"/>
          <w:i/>
          <w:lang w:val="sr-Latn-BA"/>
        </w:rPr>
        <w:t>hlorofila-a</w:t>
      </w:r>
      <w:r w:rsidRPr="002C7840">
        <w:rPr>
          <w:rFonts w:eastAsia="Times New Roman" w:cs="Arial"/>
          <w:lang w:val="sr-Latn-BA"/>
        </w:rPr>
        <w:t xml:space="preserve"> i koncentracije feopigmenta vrši se na osnovu razlike u apsorbansi pri 665 nm pre i posle acidifikacije ekstrakta .</w:t>
      </w:r>
    </w:p>
    <w:p w:rsidR="00903118" w:rsidRPr="002C7840" w:rsidRDefault="00903118" w:rsidP="00903118">
      <w:pPr>
        <w:spacing w:after="0" w:line="240" w:lineRule="auto"/>
        <w:jc w:val="both"/>
        <w:rPr>
          <w:rFonts w:eastAsia="Times New Roman" w:cs="Arial"/>
          <w:lang w:val="sr-Latn-BA"/>
        </w:rPr>
      </w:pPr>
      <w:r w:rsidRPr="002C7840">
        <w:rPr>
          <w:rFonts w:eastAsia="Times New Roman" w:cs="Arial"/>
          <w:lang w:val="sr-Latn-BA"/>
        </w:rPr>
        <w:lastRenderedPageBreak/>
        <w:t>Prisustvo hlorofila je u direktnoj vezi sa brojem, odnosno masom algalnih ćelija, obzirom da on čini 1-2% suve mase planktonskih algi. Iz tog razloga je koncentracija hlorofila prhvaćena kao indirektni pokazatelj količine algalne biomase i inteziteta primarne produkcije.</w:t>
      </w:r>
    </w:p>
    <w:p w:rsidR="00903118" w:rsidRPr="002C7840" w:rsidRDefault="00903118" w:rsidP="00903118">
      <w:pPr>
        <w:spacing w:after="0" w:line="240" w:lineRule="auto"/>
        <w:jc w:val="both"/>
        <w:rPr>
          <w:rFonts w:eastAsia="Times New Roman" w:cs="Arial"/>
          <w:lang w:val="sr-Latn-BA"/>
        </w:rPr>
      </w:pPr>
    </w:p>
    <w:p w:rsidR="00903118" w:rsidRPr="002C7840" w:rsidRDefault="00903118" w:rsidP="00903118">
      <w:pPr>
        <w:spacing w:after="0" w:line="240" w:lineRule="auto"/>
        <w:jc w:val="both"/>
        <w:rPr>
          <w:rFonts w:eastAsia="Calibri" w:cs="Arial"/>
          <w:lang w:val="sr-Latn-BA"/>
        </w:rPr>
      </w:pPr>
      <w:r w:rsidRPr="002C7840">
        <w:rPr>
          <w:rFonts w:eastAsia="Calibri" w:cs="Arial"/>
          <w:color w:val="000000"/>
        </w:rPr>
        <w:t>Kvalitet</w:t>
      </w:r>
      <w:r w:rsidRPr="002C7840">
        <w:rPr>
          <w:rFonts w:eastAsia="Calibri" w:cs="Arial"/>
          <w:color w:val="000000"/>
          <w:lang w:val="sr-Latn-BA"/>
        </w:rPr>
        <w:t xml:space="preserve"> </w:t>
      </w:r>
      <w:r w:rsidRPr="002C7840">
        <w:rPr>
          <w:rFonts w:eastAsia="Calibri" w:cs="Arial"/>
          <w:color w:val="000000"/>
        </w:rPr>
        <w:t>vode</w:t>
      </w:r>
      <w:r w:rsidRPr="002C7840">
        <w:rPr>
          <w:rFonts w:eastAsia="Calibri" w:cs="Arial"/>
          <w:color w:val="000000"/>
          <w:lang w:val="sr-Latn-BA"/>
        </w:rPr>
        <w:t xml:space="preserve"> </w:t>
      </w:r>
      <w:r w:rsidRPr="002C7840">
        <w:rPr>
          <w:rFonts w:eastAsia="Calibri" w:cs="Arial"/>
          <w:color w:val="000000"/>
        </w:rPr>
        <w:t>na</w:t>
      </w:r>
      <w:r w:rsidRPr="002C7840">
        <w:rPr>
          <w:rFonts w:eastAsia="Calibri" w:cs="Arial"/>
          <w:color w:val="000000"/>
          <w:lang w:val="sr-Latn-BA"/>
        </w:rPr>
        <w:t xml:space="preserve"> </w:t>
      </w:r>
      <w:r w:rsidRPr="002C7840">
        <w:rPr>
          <w:rFonts w:eastAsia="Calibri" w:cs="Arial"/>
          <w:color w:val="000000"/>
        </w:rPr>
        <w:t>ispitivanim</w:t>
      </w:r>
      <w:r w:rsidRPr="002C7840">
        <w:rPr>
          <w:rFonts w:eastAsia="Calibri" w:cs="Arial"/>
          <w:color w:val="000000"/>
          <w:lang w:val="sr-Latn-BA"/>
        </w:rPr>
        <w:t xml:space="preserve"> </w:t>
      </w:r>
      <w:r w:rsidRPr="002C7840">
        <w:rPr>
          <w:rFonts w:eastAsia="Calibri" w:cs="Arial"/>
          <w:color w:val="000000"/>
        </w:rPr>
        <w:t>profilima</w:t>
      </w:r>
      <w:r w:rsidRPr="002C7840">
        <w:rPr>
          <w:rFonts w:eastAsia="Calibri" w:cs="Arial"/>
          <w:color w:val="000000"/>
          <w:lang w:val="sr-Latn-BA"/>
        </w:rPr>
        <w:t xml:space="preserve"> </w:t>
      </w:r>
      <w:r w:rsidRPr="002C7840">
        <w:rPr>
          <w:rFonts w:eastAsia="Calibri" w:cs="Arial"/>
          <w:color w:val="000000"/>
        </w:rPr>
        <w:t>je</w:t>
      </w:r>
      <w:r w:rsidRPr="002C7840">
        <w:rPr>
          <w:rFonts w:eastAsia="Calibri" w:cs="Arial"/>
          <w:color w:val="000000"/>
          <w:lang w:val="sr-Latn-BA"/>
        </w:rPr>
        <w:t xml:space="preserve"> </w:t>
      </w:r>
      <w:r w:rsidRPr="002C7840">
        <w:rPr>
          <w:rFonts w:eastAsia="Calibri" w:cs="Arial"/>
          <w:color w:val="000000"/>
        </w:rPr>
        <w:t>u</w:t>
      </w:r>
      <w:r w:rsidRPr="002C7840">
        <w:rPr>
          <w:rFonts w:eastAsia="Calibri" w:cs="Arial"/>
          <w:color w:val="000000"/>
          <w:lang w:val="sr-Latn-BA"/>
        </w:rPr>
        <w:t xml:space="preserve"> </w:t>
      </w:r>
      <w:r w:rsidRPr="002C7840">
        <w:rPr>
          <w:rFonts w:eastAsia="Calibri" w:cs="Arial"/>
          <w:color w:val="000000"/>
        </w:rPr>
        <w:t>najve</w:t>
      </w:r>
      <w:r w:rsidRPr="002C7840">
        <w:rPr>
          <w:rFonts w:eastAsia="Calibri" w:cs="Arial"/>
          <w:color w:val="000000"/>
          <w:lang w:val="sr-Latn-BA"/>
        </w:rPr>
        <w:t>ć</w:t>
      </w:r>
      <w:r w:rsidRPr="002C7840">
        <w:rPr>
          <w:rFonts w:eastAsia="Calibri" w:cs="Arial"/>
          <w:color w:val="000000"/>
        </w:rPr>
        <w:t>em</w:t>
      </w:r>
      <w:r w:rsidRPr="002C7840">
        <w:rPr>
          <w:rFonts w:eastAsia="Calibri" w:cs="Arial"/>
          <w:color w:val="000000"/>
          <w:lang w:val="sr-Latn-BA"/>
        </w:rPr>
        <w:t xml:space="preserve"> </w:t>
      </w:r>
      <w:r w:rsidRPr="002C7840">
        <w:rPr>
          <w:rFonts w:eastAsia="Calibri" w:cs="Arial"/>
          <w:color w:val="000000"/>
        </w:rPr>
        <w:t>broju</w:t>
      </w:r>
      <w:r w:rsidRPr="002C7840">
        <w:rPr>
          <w:rFonts w:eastAsia="Calibri" w:cs="Arial"/>
          <w:color w:val="000000"/>
          <w:lang w:val="sr-Latn-BA"/>
        </w:rPr>
        <w:t xml:space="preserve"> </w:t>
      </w:r>
      <w:r w:rsidRPr="002C7840">
        <w:rPr>
          <w:rFonts w:eastAsia="Calibri" w:cs="Arial"/>
          <w:color w:val="000000"/>
        </w:rPr>
        <w:t>mjerenja</w:t>
      </w:r>
      <w:r w:rsidRPr="002C7840">
        <w:rPr>
          <w:rFonts w:eastAsia="Calibri" w:cs="Arial"/>
          <w:color w:val="000000"/>
          <w:lang w:val="sr-Latn-BA"/>
        </w:rPr>
        <w:t xml:space="preserve"> 77 (80,2%) </w:t>
      </w:r>
      <w:r w:rsidRPr="002C7840">
        <w:rPr>
          <w:rFonts w:eastAsia="Calibri" w:cs="Arial"/>
          <w:color w:val="000000"/>
        </w:rPr>
        <w:t>bio</w:t>
      </w:r>
      <w:r w:rsidRPr="002C7840">
        <w:rPr>
          <w:rFonts w:eastAsia="Calibri" w:cs="Arial"/>
          <w:color w:val="000000"/>
          <w:lang w:val="sr-Latn-BA"/>
        </w:rPr>
        <w:t xml:space="preserve"> </w:t>
      </w:r>
      <w:r w:rsidRPr="002C7840">
        <w:rPr>
          <w:rFonts w:eastAsia="Calibri" w:cs="Arial"/>
          <w:color w:val="000000"/>
        </w:rPr>
        <w:t>u</w:t>
      </w:r>
      <w:r w:rsidRPr="002C7840">
        <w:rPr>
          <w:rFonts w:eastAsia="Calibri" w:cs="Arial"/>
          <w:color w:val="000000"/>
          <w:lang w:val="sr-Latn-BA"/>
        </w:rPr>
        <w:t xml:space="preserve"> </w:t>
      </w:r>
      <w:r w:rsidRPr="002C7840">
        <w:rPr>
          <w:rFonts w:eastAsia="Calibri" w:cs="Arial"/>
          <w:color w:val="000000"/>
        </w:rPr>
        <w:t>I</w:t>
      </w:r>
      <w:r w:rsidRPr="002C7840">
        <w:rPr>
          <w:rFonts w:eastAsia="Calibri" w:cs="Arial"/>
          <w:color w:val="000000"/>
          <w:lang w:val="sr-Latn-BA"/>
        </w:rPr>
        <w:t xml:space="preserve"> </w:t>
      </w:r>
      <w:r w:rsidRPr="002C7840">
        <w:rPr>
          <w:rFonts w:eastAsia="Calibri" w:cs="Arial"/>
          <w:color w:val="000000"/>
        </w:rPr>
        <w:t>klasi</w:t>
      </w:r>
      <w:r w:rsidRPr="002C7840">
        <w:rPr>
          <w:rFonts w:eastAsia="Calibri" w:cs="Arial"/>
          <w:color w:val="000000"/>
          <w:lang w:val="sr-Latn-BA"/>
        </w:rPr>
        <w:t xml:space="preserve">, </w:t>
      </w:r>
      <w:r w:rsidRPr="002C7840">
        <w:rPr>
          <w:rFonts w:eastAsia="Calibri" w:cs="Arial"/>
          <w:color w:val="000000"/>
        </w:rPr>
        <w:t>u</w:t>
      </w:r>
      <w:r w:rsidRPr="002C7840">
        <w:rPr>
          <w:rFonts w:eastAsia="Calibri" w:cs="Arial"/>
          <w:color w:val="000000"/>
          <w:lang w:val="sr-Latn-BA"/>
        </w:rPr>
        <w:t xml:space="preserve"> 15 (15,4%) </w:t>
      </w:r>
      <w:r w:rsidRPr="002C7840">
        <w:rPr>
          <w:rFonts w:eastAsia="Calibri" w:cs="Arial"/>
          <w:color w:val="000000"/>
        </w:rPr>
        <w:t>mjerenja</w:t>
      </w:r>
      <w:r w:rsidRPr="002C7840">
        <w:rPr>
          <w:rFonts w:eastAsia="Calibri" w:cs="Arial"/>
          <w:color w:val="000000"/>
          <w:lang w:val="sr-Latn-BA"/>
        </w:rPr>
        <w:t xml:space="preserve"> </w:t>
      </w:r>
      <w:r w:rsidRPr="002C7840">
        <w:rPr>
          <w:rFonts w:eastAsia="Calibri" w:cs="Arial"/>
          <w:color w:val="000000"/>
        </w:rPr>
        <w:t>je</w:t>
      </w:r>
      <w:r w:rsidRPr="002C7840">
        <w:rPr>
          <w:rFonts w:eastAsia="Calibri" w:cs="Arial"/>
          <w:color w:val="000000"/>
          <w:lang w:val="sr-Latn-BA"/>
        </w:rPr>
        <w:t xml:space="preserve"> </w:t>
      </w:r>
      <w:r w:rsidRPr="002C7840">
        <w:rPr>
          <w:rFonts w:eastAsia="Calibri" w:cs="Arial"/>
          <w:color w:val="000000"/>
        </w:rPr>
        <w:t>bilo</w:t>
      </w:r>
      <w:r w:rsidRPr="002C7840">
        <w:rPr>
          <w:rFonts w:eastAsia="Calibri" w:cs="Arial"/>
          <w:color w:val="000000"/>
          <w:lang w:val="sr-Latn-BA"/>
        </w:rPr>
        <w:t xml:space="preserve"> </w:t>
      </w:r>
      <w:r w:rsidRPr="002C7840">
        <w:rPr>
          <w:rFonts w:eastAsia="Calibri" w:cs="Arial"/>
          <w:color w:val="000000"/>
        </w:rPr>
        <w:t>u</w:t>
      </w:r>
      <w:r w:rsidRPr="002C7840">
        <w:rPr>
          <w:rFonts w:eastAsia="Calibri" w:cs="Arial"/>
          <w:color w:val="000000"/>
          <w:lang w:val="sr-Latn-BA"/>
        </w:rPr>
        <w:t xml:space="preserve"> </w:t>
      </w:r>
      <w:r w:rsidRPr="002C7840">
        <w:rPr>
          <w:rFonts w:eastAsia="Calibri" w:cs="Arial"/>
          <w:color w:val="000000"/>
        </w:rPr>
        <w:t>II</w:t>
      </w:r>
      <w:r w:rsidRPr="002C7840">
        <w:rPr>
          <w:rFonts w:eastAsia="Calibri" w:cs="Arial"/>
          <w:color w:val="000000"/>
          <w:lang w:val="sr-Latn-BA"/>
        </w:rPr>
        <w:t xml:space="preserve"> </w:t>
      </w:r>
      <w:r w:rsidRPr="002C7840">
        <w:rPr>
          <w:rFonts w:eastAsia="Calibri" w:cs="Arial"/>
          <w:color w:val="000000"/>
        </w:rPr>
        <w:t>klasi</w:t>
      </w:r>
      <w:r w:rsidRPr="002C7840">
        <w:rPr>
          <w:rFonts w:eastAsia="Calibri" w:cs="Arial"/>
          <w:color w:val="000000"/>
          <w:lang w:val="sr-Latn-BA"/>
        </w:rPr>
        <w:t xml:space="preserve">, 4 (4,16%) </w:t>
      </w:r>
      <w:r w:rsidRPr="002C7840">
        <w:rPr>
          <w:rFonts w:eastAsia="Calibri" w:cs="Arial"/>
          <w:color w:val="000000"/>
        </w:rPr>
        <w:t>mjerenja</w:t>
      </w:r>
      <w:r w:rsidRPr="002C7840">
        <w:rPr>
          <w:rFonts w:eastAsia="Calibri" w:cs="Arial"/>
          <w:color w:val="000000"/>
          <w:lang w:val="sr-Latn-BA"/>
        </w:rPr>
        <w:t xml:space="preserve"> </w:t>
      </w:r>
      <w:r w:rsidRPr="002C7840">
        <w:rPr>
          <w:rFonts w:eastAsia="Calibri" w:cs="Arial"/>
          <w:color w:val="000000"/>
        </w:rPr>
        <w:t>su</w:t>
      </w:r>
      <w:r w:rsidRPr="002C7840">
        <w:rPr>
          <w:rFonts w:eastAsia="Calibri" w:cs="Arial"/>
          <w:color w:val="000000"/>
          <w:lang w:val="sr-Latn-BA"/>
        </w:rPr>
        <w:t xml:space="preserve"> </w:t>
      </w:r>
      <w:r w:rsidRPr="002C7840">
        <w:rPr>
          <w:rFonts w:eastAsia="Calibri" w:cs="Arial"/>
          <w:color w:val="000000"/>
        </w:rPr>
        <w:t>bila</w:t>
      </w:r>
      <w:r w:rsidRPr="002C7840">
        <w:rPr>
          <w:rFonts w:eastAsia="Calibri" w:cs="Arial"/>
          <w:color w:val="000000"/>
          <w:lang w:val="sr-Latn-BA"/>
        </w:rPr>
        <w:t xml:space="preserve"> </w:t>
      </w:r>
      <w:r w:rsidRPr="002C7840">
        <w:rPr>
          <w:rFonts w:eastAsia="Calibri" w:cs="Arial"/>
          <w:color w:val="000000"/>
        </w:rPr>
        <w:t>u</w:t>
      </w:r>
      <w:r w:rsidRPr="002C7840">
        <w:rPr>
          <w:rFonts w:eastAsia="Calibri" w:cs="Arial"/>
          <w:color w:val="000000"/>
          <w:lang w:val="sr-Latn-BA"/>
        </w:rPr>
        <w:t xml:space="preserve"> </w:t>
      </w:r>
      <w:r w:rsidRPr="002C7840">
        <w:rPr>
          <w:rFonts w:eastAsia="Calibri" w:cs="Arial"/>
          <w:color w:val="000000"/>
        </w:rPr>
        <w:t>III</w:t>
      </w:r>
      <w:r w:rsidRPr="002C7840">
        <w:rPr>
          <w:rFonts w:eastAsia="Calibri" w:cs="Arial"/>
          <w:color w:val="000000"/>
          <w:lang w:val="sr-Latn-BA"/>
        </w:rPr>
        <w:t xml:space="preserve"> </w:t>
      </w:r>
      <w:r w:rsidRPr="002C7840">
        <w:rPr>
          <w:rFonts w:eastAsia="Calibri" w:cs="Arial"/>
          <w:color w:val="000000"/>
        </w:rPr>
        <w:t>klasi</w:t>
      </w:r>
      <w:r w:rsidRPr="002C7840">
        <w:rPr>
          <w:rFonts w:eastAsia="Calibri" w:cs="Arial"/>
          <w:color w:val="000000"/>
          <w:lang w:val="sr-Latn-BA"/>
        </w:rPr>
        <w:t xml:space="preserve"> </w:t>
      </w:r>
      <w:r w:rsidRPr="002C7840">
        <w:rPr>
          <w:rFonts w:eastAsia="Calibri" w:cs="Arial"/>
          <w:color w:val="000000"/>
        </w:rPr>
        <w:t>kvaliteta</w:t>
      </w:r>
      <w:r w:rsidRPr="002C7840">
        <w:rPr>
          <w:rFonts w:eastAsia="Calibri" w:cs="Arial"/>
          <w:color w:val="000000"/>
          <w:lang w:val="sr-Latn-BA"/>
        </w:rPr>
        <w:t xml:space="preserve"> </w:t>
      </w:r>
      <w:r w:rsidRPr="002C7840">
        <w:rPr>
          <w:rFonts w:eastAsia="Calibri" w:cs="Arial"/>
        </w:rPr>
        <w:t>vode</w:t>
      </w:r>
      <w:r w:rsidRPr="002C7840">
        <w:rPr>
          <w:rFonts w:eastAsia="Calibri" w:cs="Arial"/>
          <w:lang w:val="sr-Latn-BA"/>
        </w:rPr>
        <w:t xml:space="preserve"> - </w:t>
      </w:r>
      <w:smartTag w:uri="urn:schemas-microsoft-com:office:smarttags" w:element="place">
        <w:r w:rsidRPr="002C7840">
          <w:rPr>
            <w:rFonts w:eastAsia="Calibri" w:cs="Arial"/>
            <w:lang w:val="sr-Latn-BA"/>
          </w:rPr>
          <w:t>Sava</w:t>
        </w:r>
      </w:smartTag>
      <w:r w:rsidRPr="002C7840">
        <w:rPr>
          <w:rFonts w:eastAsia="Calibri" w:cs="Arial"/>
          <w:color w:val="000000"/>
          <w:lang w:val="sr-Latn-BA"/>
        </w:rPr>
        <w:t>, profili Rača u junu i avgustu i Gradiška u julu, i Bosna, profil Usora u avgustu mjesecu. Opseg izmjerenih koncentracija kretao se od 0,08 mg/m</w:t>
      </w:r>
      <w:r w:rsidRPr="002C7840">
        <w:rPr>
          <w:rFonts w:eastAsia="Calibri" w:cs="Arial"/>
          <w:color w:val="000000"/>
          <w:vertAlign w:val="superscript"/>
          <w:lang w:val="sr-Latn-BA"/>
        </w:rPr>
        <w:t>3</w:t>
      </w:r>
      <w:r w:rsidRPr="002C7840">
        <w:rPr>
          <w:rFonts w:eastAsia="Calibri" w:cs="Arial"/>
          <w:color w:val="000000"/>
          <w:lang w:val="sr-Latn-BA"/>
        </w:rPr>
        <w:t xml:space="preserve"> do maksimalnih 18,65 mg/m</w:t>
      </w:r>
      <w:r w:rsidRPr="002C7840">
        <w:rPr>
          <w:rFonts w:eastAsia="Calibri" w:cs="Arial"/>
          <w:color w:val="000000"/>
          <w:vertAlign w:val="superscript"/>
          <w:lang w:val="sr-Latn-BA"/>
        </w:rPr>
        <w:t>3</w:t>
      </w:r>
      <w:r w:rsidRPr="002C7840">
        <w:rPr>
          <w:rFonts w:eastAsia="Calibri" w:cs="Arial"/>
          <w:color w:val="000000"/>
          <w:lang w:val="sr-Latn-BA"/>
        </w:rPr>
        <w:t>.</w:t>
      </w:r>
    </w:p>
    <w:p w:rsidR="00903118" w:rsidRPr="002C7840" w:rsidRDefault="00903118" w:rsidP="00903118">
      <w:pPr>
        <w:spacing w:after="0" w:line="240" w:lineRule="auto"/>
        <w:jc w:val="both"/>
        <w:rPr>
          <w:rFonts w:eastAsia="Calibri" w:cs="Arial"/>
          <w:lang w:val="bs-Latn-BA"/>
        </w:rPr>
      </w:pPr>
    </w:p>
    <w:p w:rsidR="00903118" w:rsidRPr="002C7840" w:rsidRDefault="00903118" w:rsidP="00903118">
      <w:pPr>
        <w:keepNext/>
        <w:keepLines/>
        <w:spacing w:before="200" w:after="0" w:line="276" w:lineRule="auto"/>
        <w:jc w:val="both"/>
        <w:outlineLvl w:val="1"/>
        <w:rPr>
          <w:rFonts w:eastAsia="Times New Roman" w:cs="Arial"/>
          <w:b/>
          <w:bCs/>
          <w:lang w:val="sr-Latn-CS" w:eastAsia="x-none"/>
        </w:rPr>
      </w:pPr>
      <w:bookmarkStart w:id="23" w:name="_Toc409415406"/>
      <w:bookmarkStart w:id="24" w:name="_Toc440533231"/>
      <w:r w:rsidRPr="002C7840">
        <w:rPr>
          <w:rFonts w:eastAsia="Times New Roman" w:cs="Arial"/>
          <w:b/>
          <w:bCs/>
          <w:lang w:val="sr-Latn-CS" w:eastAsia="x-none"/>
        </w:rPr>
        <w:t>Rezultati ispitivanja sastava i brojnosti zajednice fitoplanktona na vodotocima u Republici Srpskoj u 2015. godini.</w:t>
      </w:r>
      <w:bookmarkEnd w:id="23"/>
      <w:bookmarkEnd w:id="24"/>
    </w:p>
    <w:p w:rsidR="00903118" w:rsidRPr="002C7840" w:rsidRDefault="00903118" w:rsidP="00903118">
      <w:pPr>
        <w:spacing w:after="0" w:line="240" w:lineRule="auto"/>
        <w:jc w:val="both"/>
        <w:rPr>
          <w:rFonts w:eastAsia="Calibri" w:cs="Arial"/>
          <w:lang w:val="bs-Latn-BA"/>
        </w:rPr>
      </w:pPr>
    </w:p>
    <w:p w:rsidR="00903118" w:rsidRPr="002C7840" w:rsidRDefault="00903118" w:rsidP="00903118">
      <w:pPr>
        <w:spacing w:after="0" w:line="240" w:lineRule="auto"/>
        <w:jc w:val="both"/>
        <w:rPr>
          <w:rFonts w:eastAsia="Calibri" w:cs="Arial"/>
          <w:lang w:val="sr-Latn-CS"/>
        </w:rPr>
      </w:pPr>
      <w:r w:rsidRPr="002C7840">
        <w:rPr>
          <w:rFonts w:eastAsia="Calibri" w:cs="Arial"/>
          <w:lang w:val="sr-Latn-CS"/>
        </w:rPr>
        <w:t xml:space="preserve">Termin „plankton“ se odnosi na one mikroskopske akvatične oblike koje pokazuju mali ili nikakav otpor ka strujanju vode, odnosno na one koji slobodno plivaju i lebde u prirodnim vodama. </w:t>
      </w:r>
    </w:p>
    <w:p w:rsidR="00903118" w:rsidRPr="002C7840" w:rsidRDefault="00903118" w:rsidP="00903118">
      <w:pPr>
        <w:spacing w:after="0" w:line="240" w:lineRule="auto"/>
        <w:jc w:val="both"/>
        <w:rPr>
          <w:rFonts w:eastAsia="Calibri" w:cs="Arial"/>
          <w:lang w:val="sr-Latn-CS"/>
        </w:rPr>
      </w:pPr>
      <w:r w:rsidRPr="002C7840">
        <w:rPr>
          <w:rFonts w:eastAsia="Calibri" w:cs="Arial"/>
          <w:lang w:val="sr-Latn-CS"/>
        </w:rPr>
        <w:t xml:space="preserve">Fitoplankton (mikroalge) se javljaju kao jednoćelijske, kolonijalne ili končaste forme. Mnoge su fotosintetičke i služe kao hrana zooplanktonu i ostalim vodenim organizmima. Alge su široko rasprostranjeni organizmi, kako u vodi tako i van nje, značajni činioci  osnovnih bioloških procesa kao što su kruženje materije i proticanje energije. </w:t>
      </w:r>
    </w:p>
    <w:p w:rsidR="00903118" w:rsidRPr="002C7840" w:rsidRDefault="00903118" w:rsidP="00903118">
      <w:pPr>
        <w:spacing w:after="0" w:line="240" w:lineRule="auto"/>
        <w:jc w:val="both"/>
        <w:rPr>
          <w:rFonts w:eastAsia="Calibri" w:cs="Arial"/>
          <w:lang w:val="sr-Latn-CS"/>
        </w:rPr>
      </w:pPr>
      <w:r w:rsidRPr="002C7840">
        <w:rPr>
          <w:rFonts w:eastAsia="Calibri" w:cs="Arial"/>
          <w:lang w:val="sr-Latn-CS"/>
        </w:rPr>
        <w:t xml:space="preserve">Osnovni su producenti organske materije u vodenim ekosistemima, što predstavlja primarnu produkciju  koja je materijalna i energetska osnova svih produkcionih odnosa. Kao organizmi koji vrše fotosintezu neiscrpni su izvor kiseonika kojim se obogaćuje atmosfera. </w:t>
      </w:r>
    </w:p>
    <w:p w:rsidR="00903118" w:rsidRPr="002C7840" w:rsidRDefault="00903118" w:rsidP="00903118">
      <w:pPr>
        <w:spacing w:after="0" w:line="240" w:lineRule="auto"/>
        <w:jc w:val="both"/>
        <w:rPr>
          <w:rFonts w:eastAsia="Calibri" w:cs="Arial"/>
          <w:lang w:val="sr-Latn-CS"/>
        </w:rPr>
      </w:pPr>
      <w:r w:rsidRPr="002C7840">
        <w:rPr>
          <w:rFonts w:eastAsia="Calibri" w:cs="Arial"/>
          <w:lang w:val="sr-Latn-CS"/>
        </w:rPr>
        <w:t>Značajno mesto u grupi azotofiksatora zauzimaju modrozelene alge. Pored toga aktivno učestvuju u procesima samoprečišćavanja voda zahvaljujući osobini da se mogu i heterotrofno hraniti. Zahvaljujući tome što posjeduju kratke životne cikluse vrste koje sačinjavaju plankton mogu brzo da reaguju na promene okruženja. Zajednica planktonskih orgnaizama ima vrlo jak uticaj na određene abiotičke parametre kvaliteta vode (npr. pH, boja, ukus, miris), tako da praktično predstavljaju dio kvaliteta vode.</w:t>
      </w:r>
    </w:p>
    <w:p w:rsidR="00903118" w:rsidRPr="002C7840" w:rsidRDefault="00903118" w:rsidP="00903118">
      <w:pPr>
        <w:spacing w:after="0" w:line="240" w:lineRule="auto"/>
        <w:jc w:val="both"/>
        <w:rPr>
          <w:rFonts w:eastAsia="Calibri" w:cs="Arial"/>
          <w:lang w:val="sr-Latn-CS"/>
        </w:rPr>
      </w:pPr>
      <w:r w:rsidRPr="002C7840">
        <w:rPr>
          <w:rFonts w:eastAsia="Calibri" w:cs="Arial"/>
          <w:lang w:val="sr-Latn-CS"/>
        </w:rPr>
        <w:t>Ograničenja koja postoje, a tiču se upotrebljivosti planktona kao parametra kvaliteta voda jesu sezonska priroda pojavljivanja i nejednaka raspoređenost zajednice. Podatke vezane za plankton kao indikator kvaliteta vode najbolje je tumačiti zajedno sa podacima o fizičko-hemijskoj analizi i ostalim biološkim parametrima.</w:t>
      </w:r>
    </w:p>
    <w:p w:rsidR="00903118" w:rsidRPr="002C7840" w:rsidRDefault="00903118" w:rsidP="00903118">
      <w:pPr>
        <w:spacing w:after="0" w:line="240" w:lineRule="auto"/>
        <w:jc w:val="both"/>
        <w:rPr>
          <w:rFonts w:eastAsia="Calibri" w:cs="Arial"/>
          <w:lang w:val="sr-Latn-CS"/>
        </w:rPr>
      </w:pPr>
      <w:r w:rsidRPr="002C7840">
        <w:rPr>
          <w:rFonts w:eastAsia="Calibri" w:cs="Arial"/>
          <w:lang w:val="sr-Latn-CS"/>
        </w:rPr>
        <w:t>Sistematika koja je korišćena u izveštaju i analizi rezultata fitoplanktona prema  Jeleni Blaženčić (Sistematika algi, Naučna knjiga, Beograd 1990). Prema tom sistemu klasifikacije alge se svrstavaju u 10 razdela i to: C</w:t>
      </w:r>
      <w:r w:rsidRPr="002C7840">
        <w:rPr>
          <w:rFonts w:eastAsia="Calibri" w:cs="Arial"/>
          <w:i/>
          <w:lang w:val="sr-Latn-CS"/>
        </w:rPr>
        <w:t>yanobacteriophyta</w:t>
      </w:r>
      <w:r w:rsidRPr="002C7840">
        <w:rPr>
          <w:rFonts w:eastAsia="Calibri" w:cs="Arial"/>
          <w:lang w:val="sr-Latn-CS"/>
        </w:rPr>
        <w:t xml:space="preserve"> (modrozelene alge), </w:t>
      </w:r>
      <w:r w:rsidRPr="002C7840">
        <w:rPr>
          <w:rFonts w:eastAsia="Calibri" w:cs="Arial"/>
          <w:i/>
          <w:lang w:val="sr-Latn-CS"/>
        </w:rPr>
        <w:t xml:space="preserve">Rhodophyta </w:t>
      </w:r>
      <w:r w:rsidRPr="002C7840">
        <w:rPr>
          <w:rFonts w:eastAsia="Calibri" w:cs="Arial"/>
          <w:lang w:val="sr-Latn-CS"/>
        </w:rPr>
        <w:t xml:space="preserve">(crvene alge), </w:t>
      </w:r>
      <w:r w:rsidRPr="002C7840">
        <w:rPr>
          <w:rFonts w:eastAsia="Calibri" w:cs="Arial"/>
          <w:i/>
          <w:lang w:val="sr-Latn-CS"/>
        </w:rPr>
        <w:t>Pyrrophyta</w:t>
      </w:r>
      <w:r w:rsidRPr="002C7840">
        <w:rPr>
          <w:rFonts w:eastAsia="Calibri" w:cs="Arial"/>
          <w:lang w:val="sr-Latn-CS"/>
        </w:rPr>
        <w:t xml:space="preserve"> (vatrene alge), </w:t>
      </w:r>
      <w:r w:rsidRPr="002C7840">
        <w:rPr>
          <w:rFonts w:eastAsia="Calibri" w:cs="Arial"/>
          <w:i/>
          <w:lang w:val="sr-Latn-CS"/>
        </w:rPr>
        <w:t xml:space="preserve">Xanthophyta </w:t>
      </w:r>
      <w:r w:rsidRPr="002C7840">
        <w:rPr>
          <w:rFonts w:eastAsia="Calibri" w:cs="Arial"/>
          <w:lang w:val="sr-Latn-CS"/>
        </w:rPr>
        <w:t>(žuto-zelene alge),</w:t>
      </w:r>
      <w:r w:rsidRPr="002C7840">
        <w:rPr>
          <w:rFonts w:eastAsia="Calibri" w:cs="Arial"/>
          <w:i/>
          <w:lang w:val="sr-Latn-CS"/>
        </w:rPr>
        <w:t xml:space="preserve"> Chrysophyta</w:t>
      </w:r>
      <w:r w:rsidRPr="002C7840">
        <w:rPr>
          <w:rFonts w:eastAsia="Calibri" w:cs="Arial"/>
          <w:lang w:val="sr-Latn-CS"/>
        </w:rPr>
        <w:t xml:space="preserve"> (zlatne alge), </w:t>
      </w:r>
      <w:r w:rsidRPr="002C7840">
        <w:rPr>
          <w:rFonts w:eastAsia="Calibri" w:cs="Arial"/>
          <w:i/>
          <w:lang w:val="sr-Latn-CS"/>
        </w:rPr>
        <w:t>Bacilariophyta</w:t>
      </w:r>
      <w:r w:rsidRPr="002C7840">
        <w:rPr>
          <w:rFonts w:eastAsia="Calibri" w:cs="Arial"/>
          <w:lang w:val="sr-Latn-CS"/>
        </w:rPr>
        <w:t xml:space="preserve"> (silikatne alge), </w:t>
      </w:r>
      <w:r w:rsidRPr="002C7840">
        <w:rPr>
          <w:rFonts w:eastAsia="Calibri" w:cs="Arial"/>
          <w:i/>
          <w:lang w:val="sr-Latn-CS"/>
        </w:rPr>
        <w:t>Pheophyta</w:t>
      </w:r>
      <w:r w:rsidRPr="002C7840">
        <w:rPr>
          <w:rFonts w:eastAsia="Calibri" w:cs="Arial"/>
          <w:lang w:val="sr-Latn-CS"/>
        </w:rPr>
        <w:t xml:space="preserve"> (mrke alge), </w:t>
      </w:r>
      <w:r w:rsidRPr="002C7840">
        <w:rPr>
          <w:rFonts w:eastAsia="Calibri" w:cs="Arial"/>
          <w:i/>
          <w:lang w:val="sr-Latn-CS"/>
        </w:rPr>
        <w:t>Euglenophyta</w:t>
      </w:r>
      <w:r w:rsidRPr="002C7840">
        <w:rPr>
          <w:rFonts w:eastAsia="Calibri" w:cs="Arial"/>
          <w:lang w:val="sr-Latn-CS"/>
        </w:rPr>
        <w:t xml:space="preserve">, </w:t>
      </w:r>
      <w:r w:rsidRPr="002C7840">
        <w:rPr>
          <w:rFonts w:eastAsia="Calibri" w:cs="Arial"/>
          <w:i/>
          <w:lang w:val="sr-Latn-CS"/>
        </w:rPr>
        <w:t>Chlorophyta</w:t>
      </w:r>
      <w:r w:rsidRPr="002C7840">
        <w:rPr>
          <w:rFonts w:eastAsia="Calibri" w:cs="Arial"/>
          <w:lang w:val="sr-Latn-CS"/>
        </w:rPr>
        <w:t xml:space="preserve"> (zelene alge) i </w:t>
      </w:r>
      <w:r w:rsidRPr="002C7840">
        <w:rPr>
          <w:rFonts w:eastAsia="Calibri" w:cs="Arial"/>
          <w:i/>
          <w:lang w:val="sr-Latn-CS"/>
        </w:rPr>
        <w:t>Charophyta</w:t>
      </w:r>
      <w:r w:rsidRPr="002C7840">
        <w:rPr>
          <w:rFonts w:eastAsia="Calibri" w:cs="Arial"/>
          <w:lang w:val="sr-Latn-CS"/>
        </w:rPr>
        <w:t xml:space="preserve"> (pršljenčice).</w:t>
      </w:r>
    </w:p>
    <w:p w:rsidR="00903118" w:rsidRPr="002C7840" w:rsidRDefault="00903118" w:rsidP="00903118">
      <w:pPr>
        <w:spacing w:after="0" w:line="240" w:lineRule="auto"/>
        <w:jc w:val="both"/>
        <w:rPr>
          <w:rFonts w:cs="Arial"/>
          <w:color w:val="FF0000"/>
        </w:rPr>
      </w:pPr>
    </w:p>
    <w:p w:rsidR="00903118" w:rsidRPr="002C7840" w:rsidRDefault="00875B1F" w:rsidP="00903118">
      <w:pPr>
        <w:spacing w:line="100" w:lineRule="atLeast"/>
        <w:jc w:val="both"/>
        <w:rPr>
          <w:rFonts w:cs="Arial"/>
          <w:color w:val="2E74B5" w:themeColor="accent1" w:themeShade="BF"/>
        </w:rPr>
      </w:pPr>
      <w:r w:rsidRPr="002C7840">
        <w:rPr>
          <w:rFonts w:cs="Arial"/>
          <w:color w:val="2E74B5" w:themeColor="accent1" w:themeShade="BF"/>
        </w:rPr>
        <w:t>TNMN - profili</w:t>
      </w:r>
    </w:p>
    <w:p w:rsidR="00903118" w:rsidRPr="002C7840" w:rsidRDefault="00903118" w:rsidP="00903118">
      <w:pPr>
        <w:pStyle w:val="Caption"/>
        <w:jc w:val="both"/>
        <w:rPr>
          <w:rFonts w:asciiTheme="minorHAnsi" w:hAnsiTheme="minorHAnsi" w:cs="Arial"/>
          <w:b/>
          <w:lang w:val="fr-FR"/>
        </w:rPr>
      </w:pPr>
      <w:bookmarkStart w:id="25" w:name="_Toc440523257"/>
      <w:r w:rsidRPr="002C7840">
        <w:rPr>
          <w:rFonts w:asciiTheme="minorHAnsi" w:hAnsiTheme="minorHAnsi" w:cs="Arial"/>
          <w:lang w:val="fr-FR"/>
        </w:rPr>
        <w:t xml:space="preserve">Tabela </w:t>
      </w:r>
      <w:r w:rsidRPr="002C7840">
        <w:rPr>
          <w:rFonts w:asciiTheme="minorHAnsi" w:hAnsiTheme="minorHAnsi" w:cs="Arial"/>
        </w:rPr>
        <w:fldChar w:fldCharType="begin"/>
      </w:r>
      <w:r w:rsidRPr="002C7840">
        <w:rPr>
          <w:rFonts w:asciiTheme="minorHAnsi" w:hAnsiTheme="minorHAnsi" w:cs="Arial"/>
          <w:lang w:val="fr-FR"/>
        </w:rPr>
        <w:instrText xml:space="preserve"> SEQ Tabela \* ARABIC </w:instrText>
      </w:r>
      <w:r w:rsidRPr="002C7840">
        <w:rPr>
          <w:rFonts w:asciiTheme="minorHAnsi" w:hAnsiTheme="minorHAnsi" w:cs="Arial"/>
        </w:rPr>
        <w:fldChar w:fldCharType="separate"/>
      </w:r>
      <w:r w:rsidRPr="002C7840">
        <w:rPr>
          <w:rFonts w:asciiTheme="minorHAnsi" w:hAnsiTheme="minorHAnsi" w:cs="Arial"/>
          <w:noProof/>
          <w:lang w:val="fr-FR"/>
        </w:rPr>
        <w:t>80</w:t>
      </w:r>
      <w:r w:rsidRPr="002C7840">
        <w:rPr>
          <w:rFonts w:asciiTheme="minorHAnsi" w:hAnsiTheme="minorHAnsi" w:cs="Arial"/>
        </w:rPr>
        <w:fldChar w:fldCharType="end"/>
      </w:r>
      <w:r w:rsidRPr="002C7840">
        <w:rPr>
          <w:rFonts w:asciiTheme="minorHAnsi" w:hAnsiTheme="minorHAnsi" w:cs="Arial"/>
          <w:b/>
          <w:bCs w:val="0"/>
          <w:lang w:val="fr-FR"/>
        </w:rPr>
        <w:t xml:space="preserve"> Rezultati saprobiološke analize metodom Pantle – Buck (1955) na osnovu sastava makrozoobentosa kao indikatora stepena saprobnosti </w:t>
      </w:r>
      <w:r w:rsidRPr="002C7840">
        <w:rPr>
          <w:rFonts w:asciiTheme="minorHAnsi" w:hAnsiTheme="minorHAnsi" w:cs="Arial"/>
          <w:b/>
          <w:lang w:val="fr-FR"/>
        </w:rPr>
        <w:t>monitoring stanica po osnovu međunarodnih obaveza TNMN ICPDR za 2015. godinu.</w:t>
      </w:r>
      <w:bookmarkEnd w:id="25"/>
    </w:p>
    <w:tbl>
      <w:tblPr>
        <w:tblW w:w="9866" w:type="dxa"/>
        <w:jc w:val="center"/>
        <w:tblLayout w:type="fixed"/>
        <w:tblLook w:val="0000" w:firstRow="0" w:lastRow="0" w:firstColumn="0" w:lastColumn="0" w:noHBand="0" w:noVBand="0"/>
      </w:tblPr>
      <w:tblGrid>
        <w:gridCol w:w="802"/>
        <w:gridCol w:w="2959"/>
        <w:gridCol w:w="658"/>
        <w:gridCol w:w="2236"/>
        <w:gridCol w:w="778"/>
        <w:gridCol w:w="2433"/>
      </w:tblGrid>
      <w:tr w:rsidR="00903118" w:rsidRPr="002C7840" w:rsidTr="00B60E76">
        <w:trPr>
          <w:trHeight w:val="25"/>
          <w:jc w:val="center"/>
        </w:trPr>
        <w:tc>
          <w:tcPr>
            <w:tcW w:w="755" w:type="dxa"/>
            <w:vMerge w:val="restart"/>
            <w:tcBorders>
              <w:top w:val="double" w:sz="2" w:space="0" w:color="000000"/>
              <w:left w:val="double" w:sz="2"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Redni broj</w:t>
            </w:r>
          </w:p>
        </w:tc>
        <w:tc>
          <w:tcPr>
            <w:tcW w:w="2785" w:type="dxa"/>
            <w:vMerge w:val="restart"/>
            <w:tcBorders>
              <w:top w:val="double" w:sz="2" w:space="0" w:color="000000"/>
              <w:left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Vodotok</w:t>
            </w:r>
          </w:p>
        </w:tc>
        <w:tc>
          <w:tcPr>
            <w:tcW w:w="5745" w:type="dxa"/>
            <w:gridSpan w:val="4"/>
            <w:tcBorders>
              <w:top w:val="double" w:sz="2"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lang w:val="sr-Latn-CS"/>
              </w:rPr>
              <w:t>Ciklus uzorkovanja</w:t>
            </w:r>
          </w:p>
        </w:tc>
      </w:tr>
      <w:tr w:rsidR="00903118" w:rsidRPr="002C7840" w:rsidTr="00B60E76">
        <w:trPr>
          <w:trHeight w:val="25"/>
          <w:jc w:val="center"/>
        </w:trPr>
        <w:tc>
          <w:tcPr>
            <w:tcW w:w="755" w:type="dxa"/>
            <w:vMerge/>
            <w:tcBorders>
              <w:left w:val="double" w:sz="2"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p>
        </w:tc>
        <w:tc>
          <w:tcPr>
            <w:tcW w:w="2785" w:type="dxa"/>
            <w:vMerge/>
            <w:tcBorders>
              <w:left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p>
        </w:tc>
        <w:tc>
          <w:tcPr>
            <w:tcW w:w="27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jun</w:t>
            </w:r>
          </w:p>
        </w:tc>
        <w:tc>
          <w:tcPr>
            <w:tcW w:w="3021" w:type="dxa"/>
            <w:gridSpan w:val="2"/>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lang w:val="sr-Latn-CS"/>
              </w:rPr>
              <w:t>septembar</w:t>
            </w:r>
          </w:p>
        </w:tc>
      </w:tr>
      <w:tr w:rsidR="00903118" w:rsidRPr="002C7840" w:rsidTr="00B60E76">
        <w:trPr>
          <w:trHeight w:val="25"/>
          <w:jc w:val="center"/>
        </w:trPr>
        <w:tc>
          <w:tcPr>
            <w:tcW w:w="755" w:type="dxa"/>
            <w:vMerge/>
            <w:tcBorders>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p>
        </w:tc>
        <w:tc>
          <w:tcPr>
            <w:tcW w:w="2785" w:type="dxa"/>
            <w:vMerge/>
            <w:tcBorders>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S</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Kategorija vodotoka</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S</w:t>
            </w:r>
          </w:p>
        </w:tc>
        <w:tc>
          <w:tcPr>
            <w:tcW w:w="2289"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Kategorija vodotoka</w:t>
            </w:r>
          </w:p>
        </w:tc>
      </w:tr>
      <w:tr w:rsidR="00903118" w:rsidRPr="002C7840" w:rsidTr="00B60E76">
        <w:trPr>
          <w:trHeight w:val="25"/>
          <w:jc w:val="center"/>
        </w:trPr>
        <w:tc>
          <w:tcPr>
            <w:tcW w:w="755"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1</w:t>
            </w:r>
          </w:p>
        </w:tc>
        <w:tc>
          <w:tcPr>
            <w:tcW w:w="2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Una-K.Dubica (U01)</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2.05</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1.92</w:t>
            </w:r>
          </w:p>
        </w:tc>
        <w:tc>
          <w:tcPr>
            <w:tcW w:w="2289"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r>
      <w:tr w:rsidR="00903118" w:rsidRPr="002C7840" w:rsidTr="00B60E76">
        <w:trPr>
          <w:trHeight w:val="25"/>
          <w:jc w:val="center"/>
        </w:trPr>
        <w:tc>
          <w:tcPr>
            <w:tcW w:w="755"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2</w:t>
            </w:r>
          </w:p>
        </w:tc>
        <w:tc>
          <w:tcPr>
            <w:tcW w:w="2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Vrbas-Razboj (V01)</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2.31</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2.17</w:t>
            </w:r>
          </w:p>
        </w:tc>
        <w:tc>
          <w:tcPr>
            <w:tcW w:w="2289"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r>
      <w:tr w:rsidR="00903118" w:rsidRPr="002C7840" w:rsidTr="00B60E76">
        <w:trPr>
          <w:trHeight w:val="25"/>
          <w:jc w:val="center"/>
        </w:trPr>
        <w:tc>
          <w:tcPr>
            <w:tcW w:w="755"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3</w:t>
            </w:r>
          </w:p>
        </w:tc>
        <w:tc>
          <w:tcPr>
            <w:tcW w:w="2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Sava-Rača (S01)</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2.06</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2.30</w:t>
            </w:r>
          </w:p>
        </w:tc>
        <w:tc>
          <w:tcPr>
            <w:tcW w:w="2289"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r>
      <w:tr w:rsidR="00903118" w:rsidRPr="002C7840" w:rsidTr="00B60E76">
        <w:trPr>
          <w:trHeight w:val="25"/>
          <w:jc w:val="center"/>
        </w:trPr>
        <w:tc>
          <w:tcPr>
            <w:tcW w:w="755"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4</w:t>
            </w:r>
          </w:p>
        </w:tc>
        <w:tc>
          <w:tcPr>
            <w:tcW w:w="2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Bosna-Usora (B03)</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2.03</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2.20</w:t>
            </w:r>
          </w:p>
        </w:tc>
        <w:tc>
          <w:tcPr>
            <w:tcW w:w="2289"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r>
      <w:tr w:rsidR="00903118" w:rsidRPr="002C7840" w:rsidTr="00B60E76">
        <w:trPr>
          <w:trHeight w:val="25"/>
          <w:jc w:val="center"/>
        </w:trPr>
        <w:tc>
          <w:tcPr>
            <w:tcW w:w="755"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5</w:t>
            </w:r>
          </w:p>
        </w:tc>
        <w:tc>
          <w:tcPr>
            <w:tcW w:w="2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Drina-Foča (D05)</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1.81</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2.15</w:t>
            </w:r>
          </w:p>
        </w:tc>
        <w:tc>
          <w:tcPr>
            <w:tcW w:w="2289"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r>
      <w:tr w:rsidR="00903118" w:rsidRPr="002C7840" w:rsidTr="00B60E76">
        <w:trPr>
          <w:trHeight w:val="25"/>
          <w:jc w:val="center"/>
        </w:trPr>
        <w:tc>
          <w:tcPr>
            <w:tcW w:w="755"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6</w:t>
            </w:r>
          </w:p>
        </w:tc>
        <w:tc>
          <w:tcPr>
            <w:tcW w:w="2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Sava-Gradiška (S04)</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2.04</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2.04</w:t>
            </w:r>
          </w:p>
        </w:tc>
        <w:tc>
          <w:tcPr>
            <w:tcW w:w="2289"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r>
      <w:tr w:rsidR="00903118" w:rsidRPr="002C7840" w:rsidTr="00B60E76">
        <w:trPr>
          <w:trHeight w:val="25"/>
          <w:jc w:val="center"/>
        </w:trPr>
        <w:tc>
          <w:tcPr>
            <w:tcW w:w="755"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7</w:t>
            </w:r>
          </w:p>
        </w:tc>
        <w:tc>
          <w:tcPr>
            <w:tcW w:w="2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Bosna-Modriča (B01)</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1.98</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2.31</w:t>
            </w:r>
          </w:p>
        </w:tc>
        <w:tc>
          <w:tcPr>
            <w:tcW w:w="2289"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r>
      <w:tr w:rsidR="00903118" w:rsidRPr="002C7840" w:rsidTr="00B60E76">
        <w:trPr>
          <w:trHeight w:val="25"/>
          <w:jc w:val="center"/>
        </w:trPr>
        <w:tc>
          <w:tcPr>
            <w:tcW w:w="755"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8</w:t>
            </w:r>
          </w:p>
        </w:tc>
        <w:tc>
          <w:tcPr>
            <w:tcW w:w="2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Drina-Pavlovića most (D01)</w:t>
            </w:r>
          </w:p>
        </w:tc>
        <w:tc>
          <w:tcPr>
            <w:tcW w:w="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2.14</w:t>
            </w:r>
          </w:p>
        </w:tc>
        <w:tc>
          <w:tcPr>
            <w:tcW w:w="2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7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2.18</w:t>
            </w:r>
          </w:p>
        </w:tc>
        <w:tc>
          <w:tcPr>
            <w:tcW w:w="2289"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r>
      <w:tr w:rsidR="00903118" w:rsidRPr="002C7840" w:rsidTr="00B60E76">
        <w:trPr>
          <w:trHeight w:val="25"/>
          <w:jc w:val="center"/>
        </w:trPr>
        <w:tc>
          <w:tcPr>
            <w:tcW w:w="755" w:type="dxa"/>
            <w:tcBorders>
              <w:top w:val="single" w:sz="4" w:space="0" w:color="000000"/>
              <w:left w:val="double" w:sz="2" w:space="0" w:color="000000"/>
              <w:bottom w:val="double" w:sz="2"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9</w:t>
            </w:r>
          </w:p>
        </w:tc>
        <w:tc>
          <w:tcPr>
            <w:tcW w:w="2785" w:type="dxa"/>
            <w:tcBorders>
              <w:top w:val="single" w:sz="4" w:space="0" w:color="000000"/>
              <w:left w:val="single" w:sz="4" w:space="0" w:color="000000"/>
              <w:bottom w:val="double" w:sz="2"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Una-N.Grad (U04)</w:t>
            </w:r>
          </w:p>
        </w:tc>
        <w:tc>
          <w:tcPr>
            <w:tcW w:w="619" w:type="dxa"/>
            <w:tcBorders>
              <w:top w:val="single" w:sz="4" w:space="0" w:color="000000"/>
              <w:left w:val="single" w:sz="4" w:space="0" w:color="000000"/>
              <w:bottom w:val="double" w:sz="2"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1.87</w:t>
            </w:r>
          </w:p>
        </w:tc>
        <w:tc>
          <w:tcPr>
            <w:tcW w:w="2104" w:type="dxa"/>
            <w:tcBorders>
              <w:top w:val="single" w:sz="4" w:space="0" w:color="000000"/>
              <w:left w:val="single" w:sz="4" w:space="0" w:color="000000"/>
              <w:bottom w:val="double" w:sz="2"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732" w:type="dxa"/>
            <w:tcBorders>
              <w:top w:val="single" w:sz="4" w:space="0" w:color="000000"/>
              <w:left w:val="single" w:sz="4" w:space="0" w:color="000000"/>
              <w:bottom w:val="double" w:sz="2"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1.93</w:t>
            </w:r>
          </w:p>
        </w:tc>
        <w:tc>
          <w:tcPr>
            <w:tcW w:w="2289" w:type="dxa"/>
            <w:tcBorders>
              <w:top w:val="single" w:sz="4" w:space="0" w:color="000000"/>
              <w:left w:val="single" w:sz="4" w:space="0" w:color="000000"/>
              <w:bottom w:val="double" w:sz="2"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r>
    </w:tbl>
    <w:p w:rsidR="00903118" w:rsidRPr="002C7840" w:rsidRDefault="00903118" w:rsidP="00903118">
      <w:pPr>
        <w:pStyle w:val="Caption"/>
        <w:jc w:val="both"/>
        <w:rPr>
          <w:rFonts w:asciiTheme="minorHAnsi" w:hAnsiTheme="minorHAnsi" w:cs="Arial"/>
        </w:rPr>
      </w:pPr>
    </w:p>
    <w:p w:rsidR="00903118" w:rsidRPr="002C7840" w:rsidRDefault="00903118" w:rsidP="00903118">
      <w:pPr>
        <w:pStyle w:val="Caption"/>
        <w:jc w:val="both"/>
        <w:rPr>
          <w:rFonts w:asciiTheme="minorHAnsi" w:hAnsiTheme="minorHAnsi" w:cs="Arial"/>
          <w:b/>
        </w:rPr>
      </w:pPr>
      <w:bookmarkStart w:id="26" w:name="_Toc440523258"/>
      <w:r w:rsidRPr="002C7840">
        <w:rPr>
          <w:rFonts w:asciiTheme="minorHAnsi" w:hAnsiTheme="minorHAnsi" w:cs="Arial"/>
        </w:rPr>
        <w:lastRenderedPageBreak/>
        <w:t xml:space="preserve">Tabela </w:t>
      </w:r>
      <w:r w:rsidRPr="002C7840">
        <w:rPr>
          <w:rFonts w:asciiTheme="minorHAnsi" w:hAnsiTheme="minorHAnsi" w:cs="Arial"/>
        </w:rPr>
        <w:fldChar w:fldCharType="begin"/>
      </w:r>
      <w:r w:rsidRPr="002C7840">
        <w:rPr>
          <w:rFonts w:asciiTheme="minorHAnsi" w:hAnsiTheme="minorHAnsi" w:cs="Arial"/>
        </w:rPr>
        <w:instrText xml:space="preserve"> SEQ Tabela \* ARABIC </w:instrText>
      </w:r>
      <w:r w:rsidRPr="002C7840">
        <w:rPr>
          <w:rFonts w:asciiTheme="minorHAnsi" w:hAnsiTheme="minorHAnsi" w:cs="Arial"/>
        </w:rPr>
        <w:fldChar w:fldCharType="separate"/>
      </w:r>
      <w:r w:rsidRPr="002C7840">
        <w:rPr>
          <w:rFonts w:asciiTheme="minorHAnsi" w:hAnsiTheme="minorHAnsi" w:cs="Arial"/>
          <w:noProof/>
        </w:rPr>
        <w:t>81</w:t>
      </w:r>
      <w:r w:rsidRPr="002C7840">
        <w:rPr>
          <w:rFonts w:asciiTheme="minorHAnsi" w:hAnsiTheme="minorHAnsi" w:cs="Arial"/>
        </w:rPr>
        <w:fldChar w:fldCharType="end"/>
      </w:r>
      <w:r w:rsidRPr="002C7840">
        <w:rPr>
          <w:rFonts w:asciiTheme="minorHAnsi" w:hAnsiTheme="minorHAnsi" w:cs="Arial"/>
        </w:rPr>
        <w:t xml:space="preserve"> </w:t>
      </w:r>
      <w:r w:rsidRPr="002C7840">
        <w:rPr>
          <w:rFonts w:asciiTheme="minorHAnsi" w:hAnsiTheme="minorHAnsi" w:cs="Arial"/>
          <w:b/>
        </w:rPr>
        <w:t xml:space="preserve"> Kvalitet monitoring stanica po osnovu međunarodnih obaveza TNMN ICPDR za 2015. godinu na osnovu sastava makroinvertebrata dna određen prema Biological Monitoring Working Party indeksu (BMWP)</w:t>
      </w:r>
      <w:bookmarkEnd w:id="26"/>
    </w:p>
    <w:tbl>
      <w:tblPr>
        <w:tblW w:w="9866" w:type="dxa"/>
        <w:jc w:val="center"/>
        <w:tblLayout w:type="fixed"/>
        <w:tblLook w:val="0000" w:firstRow="0" w:lastRow="0" w:firstColumn="0" w:lastColumn="0" w:noHBand="0" w:noVBand="0"/>
      </w:tblPr>
      <w:tblGrid>
        <w:gridCol w:w="924"/>
        <w:gridCol w:w="2923"/>
        <w:gridCol w:w="965"/>
        <w:gridCol w:w="1957"/>
        <w:gridCol w:w="924"/>
        <w:gridCol w:w="2173"/>
      </w:tblGrid>
      <w:tr w:rsidR="00903118" w:rsidRPr="002C7840" w:rsidTr="00B60E76">
        <w:trPr>
          <w:trHeight w:val="20"/>
          <w:jc w:val="center"/>
        </w:trPr>
        <w:tc>
          <w:tcPr>
            <w:tcW w:w="871" w:type="dxa"/>
            <w:vMerge w:val="restart"/>
            <w:tcBorders>
              <w:top w:val="double" w:sz="2" w:space="0" w:color="000000"/>
              <w:left w:val="double" w:sz="2"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Redni broj</w:t>
            </w:r>
          </w:p>
        </w:tc>
        <w:tc>
          <w:tcPr>
            <w:tcW w:w="2755" w:type="dxa"/>
            <w:vMerge w:val="restart"/>
            <w:tcBorders>
              <w:top w:val="double" w:sz="2" w:space="0" w:color="000000"/>
              <w:left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Vodotok</w:t>
            </w:r>
          </w:p>
        </w:tc>
        <w:tc>
          <w:tcPr>
            <w:tcW w:w="5674" w:type="dxa"/>
            <w:gridSpan w:val="4"/>
            <w:tcBorders>
              <w:top w:val="double" w:sz="2"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lang w:val="sr-Latn-CS"/>
              </w:rPr>
              <w:t>Ciklus uzorkovanja</w:t>
            </w:r>
          </w:p>
        </w:tc>
      </w:tr>
      <w:tr w:rsidR="00903118" w:rsidRPr="002C7840" w:rsidTr="00B60E76">
        <w:trPr>
          <w:trHeight w:val="20"/>
          <w:jc w:val="center"/>
        </w:trPr>
        <w:tc>
          <w:tcPr>
            <w:tcW w:w="871" w:type="dxa"/>
            <w:vMerge/>
            <w:tcBorders>
              <w:left w:val="double" w:sz="2"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p>
        </w:tc>
        <w:tc>
          <w:tcPr>
            <w:tcW w:w="2755" w:type="dxa"/>
            <w:vMerge/>
            <w:tcBorders>
              <w:left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p>
        </w:tc>
        <w:tc>
          <w:tcPr>
            <w:tcW w:w="2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jun</w:t>
            </w:r>
          </w:p>
        </w:tc>
        <w:tc>
          <w:tcPr>
            <w:tcW w:w="2919" w:type="dxa"/>
            <w:gridSpan w:val="2"/>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lang w:val="sr-Latn-CS"/>
              </w:rPr>
              <w:t>septembar</w:t>
            </w:r>
          </w:p>
        </w:tc>
      </w:tr>
      <w:tr w:rsidR="00903118" w:rsidRPr="002C7840" w:rsidTr="00B60E76">
        <w:trPr>
          <w:trHeight w:val="20"/>
          <w:jc w:val="center"/>
        </w:trPr>
        <w:tc>
          <w:tcPr>
            <w:tcW w:w="871" w:type="dxa"/>
            <w:vMerge/>
            <w:tcBorders>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p>
        </w:tc>
        <w:tc>
          <w:tcPr>
            <w:tcW w:w="2755" w:type="dxa"/>
            <w:vMerge/>
            <w:tcBorders>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rPr>
              <w:t>BMWP</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Kategorija vodotoka</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rPr>
              <w:t>BMWP</w:t>
            </w:r>
          </w:p>
        </w:tc>
        <w:tc>
          <w:tcPr>
            <w:tcW w:w="2048"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Kategorija vodotoka</w:t>
            </w:r>
          </w:p>
        </w:tc>
      </w:tr>
      <w:tr w:rsidR="00903118" w:rsidRPr="002C7840" w:rsidTr="00B60E76">
        <w:trPr>
          <w:trHeight w:val="20"/>
          <w:jc w:val="center"/>
        </w:trPr>
        <w:tc>
          <w:tcPr>
            <w:tcW w:w="871"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1</w:t>
            </w:r>
          </w:p>
        </w:tc>
        <w:tc>
          <w:tcPr>
            <w:tcW w:w="2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Una-K.Dubica (U01)</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96</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64</w:t>
            </w:r>
          </w:p>
        </w:tc>
        <w:tc>
          <w:tcPr>
            <w:tcW w:w="2048"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r>
      <w:tr w:rsidR="00903118" w:rsidRPr="002C7840" w:rsidTr="00B60E76">
        <w:trPr>
          <w:trHeight w:val="20"/>
          <w:jc w:val="center"/>
        </w:trPr>
        <w:tc>
          <w:tcPr>
            <w:tcW w:w="871"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2</w:t>
            </w:r>
          </w:p>
        </w:tc>
        <w:tc>
          <w:tcPr>
            <w:tcW w:w="2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Vrbas-Razboj (V01)</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46</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38</w:t>
            </w:r>
          </w:p>
        </w:tc>
        <w:tc>
          <w:tcPr>
            <w:tcW w:w="2048"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IV</w:t>
            </w:r>
          </w:p>
        </w:tc>
      </w:tr>
      <w:tr w:rsidR="00903118" w:rsidRPr="002C7840" w:rsidTr="00B60E76">
        <w:trPr>
          <w:trHeight w:val="20"/>
          <w:jc w:val="center"/>
        </w:trPr>
        <w:tc>
          <w:tcPr>
            <w:tcW w:w="871"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3</w:t>
            </w:r>
          </w:p>
        </w:tc>
        <w:tc>
          <w:tcPr>
            <w:tcW w:w="2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Sava-Rača (S01)</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21</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IV</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19</w:t>
            </w:r>
          </w:p>
        </w:tc>
        <w:tc>
          <w:tcPr>
            <w:tcW w:w="2048"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IV</w:t>
            </w:r>
          </w:p>
        </w:tc>
      </w:tr>
      <w:tr w:rsidR="00903118" w:rsidRPr="002C7840" w:rsidTr="00B60E76">
        <w:trPr>
          <w:trHeight w:val="20"/>
          <w:jc w:val="center"/>
        </w:trPr>
        <w:tc>
          <w:tcPr>
            <w:tcW w:w="871"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4</w:t>
            </w:r>
          </w:p>
        </w:tc>
        <w:tc>
          <w:tcPr>
            <w:tcW w:w="2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Bosna-Usora (B03)</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43</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40</w:t>
            </w:r>
          </w:p>
        </w:tc>
        <w:tc>
          <w:tcPr>
            <w:tcW w:w="2048"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IV</w:t>
            </w:r>
          </w:p>
        </w:tc>
      </w:tr>
      <w:tr w:rsidR="00903118" w:rsidRPr="002C7840" w:rsidTr="00B60E76">
        <w:trPr>
          <w:trHeight w:val="20"/>
          <w:jc w:val="center"/>
        </w:trPr>
        <w:tc>
          <w:tcPr>
            <w:tcW w:w="871"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5</w:t>
            </w:r>
          </w:p>
        </w:tc>
        <w:tc>
          <w:tcPr>
            <w:tcW w:w="2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Drina-Foča (D05)</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99</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58</w:t>
            </w:r>
          </w:p>
        </w:tc>
        <w:tc>
          <w:tcPr>
            <w:tcW w:w="2048"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r>
      <w:tr w:rsidR="00903118" w:rsidRPr="002C7840" w:rsidTr="00B60E76">
        <w:trPr>
          <w:trHeight w:val="20"/>
          <w:jc w:val="center"/>
        </w:trPr>
        <w:tc>
          <w:tcPr>
            <w:tcW w:w="871"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6</w:t>
            </w:r>
          </w:p>
        </w:tc>
        <w:tc>
          <w:tcPr>
            <w:tcW w:w="2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Sava-Gradiška (S04)</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69</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32</w:t>
            </w:r>
          </w:p>
        </w:tc>
        <w:tc>
          <w:tcPr>
            <w:tcW w:w="2048"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IV</w:t>
            </w:r>
          </w:p>
        </w:tc>
      </w:tr>
      <w:tr w:rsidR="00903118" w:rsidRPr="002C7840" w:rsidTr="00B60E76">
        <w:trPr>
          <w:trHeight w:val="20"/>
          <w:jc w:val="center"/>
        </w:trPr>
        <w:tc>
          <w:tcPr>
            <w:tcW w:w="871"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7</w:t>
            </w:r>
          </w:p>
        </w:tc>
        <w:tc>
          <w:tcPr>
            <w:tcW w:w="2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Bosna-Modriča (B01)</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86</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49</w:t>
            </w:r>
          </w:p>
        </w:tc>
        <w:tc>
          <w:tcPr>
            <w:tcW w:w="2048"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r>
      <w:tr w:rsidR="00903118" w:rsidRPr="002C7840" w:rsidTr="00B60E76">
        <w:trPr>
          <w:trHeight w:val="20"/>
          <w:jc w:val="center"/>
        </w:trPr>
        <w:tc>
          <w:tcPr>
            <w:tcW w:w="871"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8</w:t>
            </w:r>
          </w:p>
        </w:tc>
        <w:tc>
          <w:tcPr>
            <w:tcW w:w="2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Drina-Pavlovića most (D01)</w:t>
            </w:r>
          </w:p>
        </w:tc>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20</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IV</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25</w:t>
            </w:r>
          </w:p>
        </w:tc>
        <w:tc>
          <w:tcPr>
            <w:tcW w:w="2048"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IV</w:t>
            </w:r>
          </w:p>
        </w:tc>
      </w:tr>
      <w:tr w:rsidR="00903118" w:rsidRPr="002C7840" w:rsidTr="00B60E76">
        <w:trPr>
          <w:trHeight w:val="20"/>
          <w:jc w:val="center"/>
        </w:trPr>
        <w:tc>
          <w:tcPr>
            <w:tcW w:w="871" w:type="dxa"/>
            <w:tcBorders>
              <w:top w:val="single" w:sz="4" w:space="0" w:color="000000"/>
              <w:left w:val="double" w:sz="2" w:space="0" w:color="000000"/>
              <w:bottom w:val="double" w:sz="2"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9</w:t>
            </w:r>
          </w:p>
        </w:tc>
        <w:tc>
          <w:tcPr>
            <w:tcW w:w="2755" w:type="dxa"/>
            <w:tcBorders>
              <w:top w:val="single" w:sz="4" w:space="0" w:color="000000"/>
              <w:left w:val="single" w:sz="4" w:space="0" w:color="000000"/>
              <w:bottom w:val="double" w:sz="2"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Una-N.Grad (U04)</w:t>
            </w:r>
          </w:p>
        </w:tc>
        <w:tc>
          <w:tcPr>
            <w:tcW w:w="910" w:type="dxa"/>
            <w:tcBorders>
              <w:top w:val="single" w:sz="4" w:space="0" w:color="000000"/>
              <w:left w:val="single" w:sz="4" w:space="0" w:color="000000"/>
              <w:bottom w:val="double" w:sz="2"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109</w:t>
            </w:r>
          </w:p>
        </w:tc>
        <w:tc>
          <w:tcPr>
            <w:tcW w:w="1845" w:type="dxa"/>
            <w:tcBorders>
              <w:top w:val="single" w:sz="4" w:space="0" w:color="000000"/>
              <w:left w:val="single" w:sz="4" w:space="0" w:color="000000"/>
              <w:bottom w:val="double" w:sz="2"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w:t>
            </w:r>
          </w:p>
        </w:tc>
        <w:tc>
          <w:tcPr>
            <w:tcW w:w="871" w:type="dxa"/>
            <w:tcBorders>
              <w:top w:val="single" w:sz="4" w:space="0" w:color="000000"/>
              <w:left w:val="single" w:sz="4" w:space="0" w:color="000000"/>
              <w:bottom w:val="double" w:sz="2"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80</w:t>
            </w:r>
          </w:p>
        </w:tc>
        <w:tc>
          <w:tcPr>
            <w:tcW w:w="2048" w:type="dxa"/>
            <w:tcBorders>
              <w:top w:val="single" w:sz="4" w:space="0" w:color="000000"/>
              <w:left w:val="single" w:sz="4" w:space="0" w:color="000000"/>
              <w:bottom w:val="double" w:sz="2"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r>
    </w:tbl>
    <w:p w:rsidR="00903118" w:rsidRPr="002C7840" w:rsidRDefault="00903118" w:rsidP="00903118">
      <w:pPr>
        <w:pStyle w:val="Caption"/>
        <w:jc w:val="both"/>
        <w:rPr>
          <w:rFonts w:asciiTheme="minorHAnsi" w:hAnsiTheme="minorHAnsi" w:cs="Arial"/>
        </w:rPr>
      </w:pPr>
    </w:p>
    <w:p w:rsidR="00903118" w:rsidRPr="002C7840" w:rsidRDefault="00903118" w:rsidP="00903118">
      <w:pPr>
        <w:pStyle w:val="Caption"/>
        <w:jc w:val="both"/>
        <w:rPr>
          <w:rFonts w:asciiTheme="minorHAnsi" w:hAnsiTheme="minorHAnsi" w:cs="Arial"/>
          <w:b/>
        </w:rPr>
      </w:pPr>
      <w:bookmarkStart w:id="27" w:name="_Toc440523259"/>
      <w:r w:rsidRPr="002C7840">
        <w:rPr>
          <w:rFonts w:asciiTheme="minorHAnsi" w:hAnsiTheme="minorHAnsi" w:cs="Arial"/>
        </w:rPr>
        <w:t xml:space="preserve">Tabela </w:t>
      </w:r>
      <w:r w:rsidRPr="002C7840">
        <w:rPr>
          <w:rFonts w:asciiTheme="minorHAnsi" w:hAnsiTheme="minorHAnsi" w:cs="Arial"/>
        </w:rPr>
        <w:fldChar w:fldCharType="begin"/>
      </w:r>
      <w:r w:rsidRPr="002C7840">
        <w:rPr>
          <w:rFonts w:asciiTheme="minorHAnsi" w:hAnsiTheme="minorHAnsi" w:cs="Arial"/>
        </w:rPr>
        <w:instrText xml:space="preserve"> SEQ Tabela \* ARABIC </w:instrText>
      </w:r>
      <w:r w:rsidRPr="002C7840">
        <w:rPr>
          <w:rFonts w:asciiTheme="minorHAnsi" w:hAnsiTheme="minorHAnsi" w:cs="Arial"/>
        </w:rPr>
        <w:fldChar w:fldCharType="separate"/>
      </w:r>
      <w:r w:rsidRPr="002C7840">
        <w:rPr>
          <w:rFonts w:asciiTheme="minorHAnsi" w:hAnsiTheme="minorHAnsi" w:cs="Arial"/>
          <w:noProof/>
        </w:rPr>
        <w:t>82</w:t>
      </w:r>
      <w:r w:rsidRPr="002C7840">
        <w:rPr>
          <w:rFonts w:asciiTheme="minorHAnsi" w:hAnsiTheme="minorHAnsi" w:cs="Arial"/>
        </w:rPr>
        <w:fldChar w:fldCharType="end"/>
      </w:r>
      <w:r w:rsidRPr="002C7840">
        <w:rPr>
          <w:rFonts w:asciiTheme="minorHAnsi" w:hAnsiTheme="minorHAnsi" w:cs="Arial"/>
        </w:rPr>
        <w:t xml:space="preserve"> </w:t>
      </w:r>
      <w:r w:rsidRPr="002C7840">
        <w:rPr>
          <w:rFonts w:asciiTheme="minorHAnsi" w:hAnsiTheme="minorHAnsi" w:cs="Arial"/>
          <w:b/>
        </w:rPr>
        <w:t xml:space="preserve"> Kvalitet monitoring stanica po osnovu međunarodnih obaveza TNMN ICPDR za 2015. godinu na osnovu sastava makroinvertebrata dna određen prema Shannon-Weaver-ovom indeksu (Shannon, Weawer, 1949)</w:t>
      </w:r>
      <w:bookmarkEnd w:id="27"/>
    </w:p>
    <w:tbl>
      <w:tblPr>
        <w:tblW w:w="9866" w:type="dxa"/>
        <w:jc w:val="center"/>
        <w:tblLayout w:type="fixed"/>
        <w:tblLook w:val="0000" w:firstRow="0" w:lastRow="0" w:firstColumn="0" w:lastColumn="0" w:noHBand="0" w:noVBand="0"/>
      </w:tblPr>
      <w:tblGrid>
        <w:gridCol w:w="923"/>
        <w:gridCol w:w="2923"/>
        <w:gridCol w:w="816"/>
        <w:gridCol w:w="2107"/>
        <w:gridCol w:w="924"/>
        <w:gridCol w:w="2173"/>
      </w:tblGrid>
      <w:tr w:rsidR="00903118" w:rsidRPr="002C7840" w:rsidTr="00B60E76">
        <w:trPr>
          <w:trHeight w:val="20"/>
          <w:jc w:val="center"/>
        </w:trPr>
        <w:tc>
          <w:tcPr>
            <w:tcW w:w="871" w:type="dxa"/>
            <w:vMerge w:val="restart"/>
            <w:tcBorders>
              <w:top w:val="double" w:sz="2" w:space="0" w:color="000000"/>
              <w:left w:val="double" w:sz="2"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Redni broj</w:t>
            </w:r>
          </w:p>
        </w:tc>
        <w:tc>
          <w:tcPr>
            <w:tcW w:w="2755" w:type="dxa"/>
            <w:vMerge w:val="restart"/>
            <w:tcBorders>
              <w:top w:val="double" w:sz="2" w:space="0" w:color="000000"/>
              <w:left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Vodotok</w:t>
            </w:r>
          </w:p>
        </w:tc>
        <w:tc>
          <w:tcPr>
            <w:tcW w:w="5674" w:type="dxa"/>
            <w:gridSpan w:val="4"/>
            <w:tcBorders>
              <w:top w:val="double" w:sz="2"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lang w:val="sr-Latn-CS"/>
              </w:rPr>
              <w:t>Ciklus uzorkovanja</w:t>
            </w:r>
          </w:p>
        </w:tc>
      </w:tr>
      <w:tr w:rsidR="00903118" w:rsidRPr="002C7840" w:rsidTr="00B60E76">
        <w:trPr>
          <w:trHeight w:val="20"/>
          <w:jc w:val="center"/>
        </w:trPr>
        <w:tc>
          <w:tcPr>
            <w:tcW w:w="871" w:type="dxa"/>
            <w:vMerge/>
            <w:tcBorders>
              <w:left w:val="double" w:sz="2"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p>
        </w:tc>
        <w:tc>
          <w:tcPr>
            <w:tcW w:w="2755" w:type="dxa"/>
            <w:vMerge/>
            <w:tcBorders>
              <w:left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p>
        </w:tc>
        <w:tc>
          <w:tcPr>
            <w:tcW w:w="2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jun</w:t>
            </w:r>
          </w:p>
        </w:tc>
        <w:tc>
          <w:tcPr>
            <w:tcW w:w="2919" w:type="dxa"/>
            <w:gridSpan w:val="2"/>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lang w:val="sr-Latn-CS"/>
              </w:rPr>
              <w:t>septembar</w:t>
            </w:r>
          </w:p>
        </w:tc>
      </w:tr>
      <w:tr w:rsidR="00903118" w:rsidRPr="002C7840" w:rsidTr="00B60E76">
        <w:trPr>
          <w:trHeight w:val="20"/>
          <w:jc w:val="center"/>
        </w:trPr>
        <w:tc>
          <w:tcPr>
            <w:tcW w:w="871" w:type="dxa"/>
            <w:vMerge/>
            <w:tcBorders>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p>
        </w:tc>
        <w:tc>
          <w:tcPr>
            <w:tcW w:w="2755" w:type="dxa"/>
            <w:vMerge/>
            <w:tcBorders>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rPr>
              <w:t>S-W</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Kategorija vodotoka</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rPr>
              <w:t>S-W</w:t>
            </w:r>
          </w:p>
        </w:tc>
        <w:tc>
          <w:tcPr>
            <w:tcW w:w="2048"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Kategorija vodotoka</w:t>
            </w:r>
          </w:p>
        </w:tc>
      </w:tr>
      <w:tr w:rsidR="00903118" w:rsidRPr="002C7840" w:rsidTr="00B60E76">
        <w:trPr>
          <w:trHeight w:val="20"/>
          <w:jc w:val="center"/>
        </w:trPr>
        <w:tc>
          <w:tcPr>
            <w:tcW w:w="871"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1</w:t>
            </w:r>
          </w:p>
        </w:tc>
        <w:tc>
          <w:tcPr>
            <w:tcW w:w="2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Una-K.Dubica (U01)</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2.61</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2.19</w:t>
            </w:r>
          </w:p>
        </w:tc>
        <w:tc>
          <w:tcPr>
            <w:tcW w:w="2048"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r>
      <w:tr w:rsidR="00903118" w:rsidRPr="002C7840" w:rsidTr="00B60E76">
        <w:trPr>
          <w:trHeight w:val="20"/>
          <w:jc w:val="center"/>
        </w:trPr>
        <w:tc>
          <w:tcPr>
            <w:tcW w:w="871"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2</w:t>
            </w:r>
          </w:p>
        </w:tc>
        <w:tc>
          <w:tcPr>
            <w:tcW w:w="2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Vrbas-Razboj (V01)</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1.71</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1.81</w:t>
            </w:r>
          </w:p>
        </w:tc>
        <w:tc>
          <w:tcPr>
            <w:tcW w:w="2048"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r>
      <w:tr w:rsidR="00903118" w:rsidRPr="002C7840" w:rsidTr="00B60E76">
        <w:trPr>
          <w:trHeight w:val="20"/>
          <w:jc w:val="center"/>
        </w:trPr>
        <w:tc>
          <w:tcPr>
            <w:tcW w:w="871"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3</w:t>
            </w:r>
          </w:p>
        </w:tc>
        <w:tc>
          <w:tcPr>
            <w:tcW w:w="2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Sava-Rača (S01)</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1.71</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1.58</w:t>
            </w:r>
          </w:p>
        </w:tc>
        <w:tc>
          <w:tcPr>
            <w:tcW w:w="2048"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r>
      <w:tr w:rsidR="00903118" w:rsidRPr="002C7840" w:rsidTr="00B60E76">
        <w:trPr>
          <w:trHeight w:val="20"/>
          <w:jc w:val="center"/>
        </w:trPr>
        <w:tc>
          <w:tcPr>
            <w:tcW w:w="871"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4</w:t>
            </w:r>
          </w:p>
        </w:tc>
        <w:tc>
          <w:tcPr>
            <w:tcW w:w="2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Bosna-Usora (B03)</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2.09</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1.02</w:t>
            </w:r>
          </w:p>
        </w:tc>
        <w:tc>
          <w:tcPr>
            <w:tcW w:w="2048"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r>
      <w:tr w:rsidR="00903118" w:rsidRPr="002C7840" w:rsidTr="00B60E76">
        <w:trPr>
          <w:trHeight w:val="20"/>
          <w:jc w:val="center"/>
        </w:trPr>
        <w:tc>
          <w:tcPr>
            <w:tcW w:w="871"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5</w:t>
            </w:r>
          </w:p>
        </w:tc>
        <w:tc>
          <w:tcPr>
            <w:tcW w:w="2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Drina-Foča (D05)</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1.87</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1.82</w:t>
            </w:r>
          </w:p>
        </w:tc>
        <w:tc>
          <w:tcPr>
            <w:tcW w:w="2048"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r>
      <w:tr w:rsidR="00903118" w:rsidRPr="002C7840" w:rsidTr="00B60E76">
        <w:trPr>
          <w:trHeight w:val="20"/>
          <w:jc w:val="center"/>
        </w:trPr>
        <w:tc>
          <w:tcPr>
            <w:tcW w:w="871"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6</w:t>
            </w:r>
          </w:p>
        </w:tc>
        <w:tc>
          <w:tcPr>
            <w:tcW w:w="2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Sava-Gradiška (S04)</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1.96</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1.81</w:t>
            </w:r>
          </w:p>
        </w:tc>
        <w:tc>
          <w:tcPr>
            <w:tcW w:w="2048"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r>
      <w:tr w:rsidR="00903118" w:rsidRPr="002C7840" w:rsidTr="00B60E76">
        <w:trPr>
          <w:trHeight w:val="20"/>
          <w:jc w:val="center"/>
        </w:trPr>
        <w:tc>
          <w:tcPr>
            <w:tcW w:w="871"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7</w:t>
            </w:r>
          </w:p>
        </w:tc>
        <w:tc>
          <w:tcPr>
            <w:tcW w:w="2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Bosna-Modriča (B01)</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2.35</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1.92</w:t>
            </w:r>
          </w:p>
        </w:tc>
        <w:tc>
          <w:tcPr>
            <w:tcW w:w="2048"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r>
      <w:tr w:rsidR="00903118" w:rsidRPr="002C7840" w:rsidTr="00B60E76">
        <w:trPr>
          <w:trHeight w:val="20"/>
          <w:jc w:val="center"/>
        </w:trPr>
        <w:tc>
          <w:tcPr>
            <w:tcW w:w="871"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8</w:t>
            </w:r>
          </w:p>
        </w:tc>
        <w:tc>
          <w:tcPr>
            <w:tcW w:w="2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Drina-Pavlovića most (D01)</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1.91</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1.76</w:t>
            </w:r>
          </w:p>
        </w:tc>
        <w:tc>
          <w:tcPr>
            <w:tcW w:w="2048"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r>
      <w:tr w:rsidR="00903118" w:rsidRPr="002C7840" w:rsidTr="00B60E76">
        <w:trPr>
          <w:trHeight w:val="20"/>
          <w:jc w:val="center"/>
        </w:trPr>
        <w:tc>
          <w:tcPr>
            <w:tcW w:w="871" w:type="dxa"/>
            <w:tcBorders>
              <w:top w:val="single" w:sz="4" w:space="0" w:color="000000"/>
              <w:left w:val="double" w:sz="2" w:space="0" w:color="000000"/>
              <w:bottom w:val="double" w:sz="2"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9</w:t>
            </w:r>
          </w:p>
        </w:tc>
        <w:tc>
          <w:tcPr>
            <w:tcW w:w="2755" w:type="dxa"/>
            <w:tcBorders>
              <w:top w:val="single" w:sz="4" w:space="0" w:color="000000"/>
              <w:left w:val="single" w:sz="4" w:space="0" w:color="000000"/>
              <w:bottom w:val="double" w:sz="2"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Una-N.Grad (U04)</w:t>
            </w:r>
          </w:p>
        </w:tc>
        <w:tc>
          <w:tcPr>
            <w:tcW w:w="769" w:type="dxa"/>
            <w:tcBorders>
              <w:top w:val="single" w:sz="4" w:space="0" w:color="000000"/>
              <w:left w:val="single" w:sz="4" w:space="0" w:color="000000"/>
              <w:bottom w:val="double" w:sz="2"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2.24</w:t>
            </w:r>
          </w:p>
        </w:tc>
        <w:tc>
          <w:tcPr>
            <w:tcW w:w="1986" w:type="dxa"/>
            <w:tcBorders>
              <w:top w:val="single" w:sz="4" w:space="0" w:color="000000"/>
              <w:left w:val="single" w:sz="4" w:space="0" w:color="000000"/>
              <w:bottom w:val="double" w:sz="2"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871" w:type="dxa"/>
            <w:tcBorders>
              <w:top w:val="single" w:sz="4" w:space="0" w:color="000000"/>
              <w:left w:val="single" w:sz="4" w:space="0" w:color="000000"/>
              <w:bottom w:val="double" w:sz="2"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2.43</w:t>
            </w:r>
          </w:p>
        </w:tc>
        <w:tc>
          <w:tcPr>
            <w:tcW w:w="2048" w:type="dxa"/>
            <w:tcBorders>
              <w:top w:val="single" w:sz="4" w:space="0" w:color="000000"/>
              <w:left w:val="single" w:sz="4" w:space="0" w:color="000000"/>
              <w:bottom w:val="double" w:sz="2"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r>
    </w:tbl>
    <w:p w:rsidR="00903118" w:rsidRPr="002C7840" w:rsidRDefault="00903118" w:rsidP="00903118">
      <w:pPr>
        <w:pStyle w:val="Caption"/>
        <w:jc w:val="both"/>
        <w:rPr>
          <w:rFonts w:asciiTheme="minorHAnsi" w:hAnsiTheme="minorHAnsi" w:cs="Arial"/>
        </w:rPr>
      </w:pPr>
      <w:bookmarkStart w:id="28" w:name="_Toc440523260"/>
    </w:p>
    <w:p w:rsidR="00903118" w:rsidRPr="002C7840" w:rsidRDefault="00903118" w:rsidP="00903118">
      <w:pPr>
        <w:pStyle w:val="Caption"/>
        <w:jc w:val="both"/>
        <w:rPr>
          <w:rFonts w:asciiTheme="minorHAnsi" w:hAnsiTheme="minorHAnsi" w:cs="Arial"/>
          <w:b/>
        </w:rPr>
      </w:pPr>
      <w:r w:rsidRPr="002C7840">
        <w:rPr>
          <w:rFonts w:asciiTheme="minorHAnsi" w:hAnsiTheme="minorHAnsi" w:cs="Arial"/>
        </w:rPr>
        <w:t xml:space="preserve">Tabela </w:t>
      </w:r>
      <w:r w:rsidRPr="002C7840">
        <w:rPr>
          <w:rFonts w:asciiTheme="minorHAnsi" w:hAnsiTheme="minorHAnsi" w:cs="Arial"/>
        </w:rPr>
        <w:fldChar w:fldCharType="begin"/>
      </w:r>
      <w:r w:rsidRPr="002C7840">
        <w:rPr>
          <w:rFonts w:asciiTheme="minorHAnsi" w:hAnsiTheme="minorHAnsi" w:cs="Arial"/>
        </w:rPr>
        <w:instrText xml:space="preserve"> SEQ Tabela \* ARABIC </w:instrText>
      </w:r>
      <w:r w:rsidRPr="002C7840">
        <w:rPr>
          <w:rFonts w:asciiTheme="minorHAnsi" w:hAnsiTheme="minorHAnsi" w:cs="Arial"/>
        </w:rPr>
        <w:fldChar w:fldCharType="separate"/>
      </w:r>
      <w:r w:rsidRPr="002C7840">
        <w:rPr>
          <w:rFonts w:asciiTheme="minorHAnsi" w:hAnsiTheme="minorHAnsi" w:cs="Arial"/>
          <w:noProof/>
        </w:rPr>
        <w:t>83</w:t>
      </w:r>
      <w:r w:rsidRPr="002C7840">
        <w:rPr>
          <w:rFonts w:asciiTheme="minorHAnsi" w:hAnsiTheme="minorHAnsi" w:cs="Arial"/>
        </w:rPr>
        <w:fldChar w:fldCharType="end"/>
      </w:r>
      <w:r w:rsidRPr="002C7840">
        <w:rPr>
          <w:rFonts w:asciiTheme="minorHAnsi" w:hAnsiTheme="minorHAnsi" w:cs="Arial"/>
        </w:rPr>
        <w:t xml:space="preserve"> </w:t>
      </w:r>
      <w:r w:rsidRPr="002C7840">
        <w:rPr>
          <w:rFonts w:asciiTheme="minorHAnsi" w:hAnsiTheme="minorHAnsi" w:cs="Arial"/>
          <w:b/>
        </w:rPr>
        <w:t xml:space="preserve"> Kvalitet monitoring stanica po osnovu međunarodnih obaveza TNMN ICPDR za 2015. godinu na osnovu sastava makroinvertebrata dna određen prema Zelinka – Marvan indexu (Zelinka, Marvan, 1961)</w:t>
      </w:r>
      <w:bookmarkEnd w:id="28"/>
    </w:p>
    <w:tbl>
      <w:tblPr>
        <w:tblW w:w="9866" w:type="dxa"/>
        <w:jc w:val="center"/>
        <w:tblLayout w:type="fixed"/>
        <w:tblLook w:val="0000" w:firstRow="0" w:lastRow="0" w:firstColumn="0" w:lastColumn="0" w:noHBand="0" w:noVBand="0"/>
      </w:tblPr>
      <w:tblGrid>
        <w:gridCol w:w="919"/>
        <w:gridCol w:w="2905"/>
        <w:gridCol w:w="811"/>
        <w:gridCol w:w="2094"/>
        <w:gridCol w:w="918"/>
        <w:gridCol w:w="2219"/>
      </w:tblGrid>
      <w:tr w:rsidR="00903118" w:rsidRPr="002C7840" w:rsidTr="00B60E76">
        <w:trPr>
          <w:trHeight w:val="20"/>
          <w:jc w:val="center"/>
        </w:trPr>
        <w:tc>
          <w:tcPr>
            <w:tcW w:w="871" w:type="dxa"/>
            <w:vMerge w:val="restart"/>
            <w:tcBorders>
              <w:top w:val="double" w:sz="2" w:space="0" w:color="000000"/>
              <w:left w:val="double" w:sz="2"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Redni broj</w:t>
            </w:r>
          </w:p>
        </w:tc>
        <w:tc>
          <w:tcPr>
            <w:tcW w:w="2755" w:type="dxa"/>
            <w:vMerge w:val="restart"/>
            <w:tcBorders>
              <w:top w:val="double" w:sz="2" w:space="0" w:color="000000"/>
              <w:left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Vodotok</w:t>
            </w:r>
          </w:p>
        </w:tc>
        <w:tc>
          <w:tcPr>
            <w:tcW w:w="5730" w:type="dxa"/>
            <w:gridSpan w:val="4"/>
            <w:tcBorders>
              <w:top w:val="double" w:sz="2"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lang w:val="sr-Latn-CS"/>
              </w:rPr>
              <w:t>Ciklus uzorkovanja</w:t>
            </w:r>
          </w:p>
        </w:tc>
      </w:tr>
      <w:tr w:rsidR="00903118" w:rsidRPr="002C7840" w:rsidTr="00B60E76">
        <w:trPr>
          <w:trHeight w:val="20"/>
          <w:jc w:val="center"/>
        </w:trPr>
        <w:tc>
          <w:tcPr>
            <w:tcW w:w="871" w:type="dxa"/>
            <w:vMerge/>
            <w:tcBorders>
              <w:left w:val="double" w:sz="2"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p>
        </w:tc>
        <w:tc>
          <w:tcPr>
            <w:tcW w:w="2755" w:type="dxa"/>
            <w:vMerge/>
            <w:tcBorders>
              <w:left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p>
        </w:tc>
        <w:tc>
          <w:tcPr>
            <w:tcW w:w="2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jun</w:t>
            </w:r>
          </w:p>
        </w:tc>
        <w:tc>
          <w:tcPr>
            <w:tcW w:w="2975" w:type="dxa"/>
            <w:gridSpan w:val="2"/>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lang w:val="sr-Latn-CS"/>
              </w:rPr>
              <w:t>septembar</w:t>
            </w:r>
          </w:p>
        </w:tc>
      </w:tr>
      <w:tr w:rsidR="00903118" w:rsidRPr="002C7840" w:rsidTr="00B60E76">
        <w:trPr>
          <w:trHeight w:val="20"/>
          <w:jc w:val="center"/>
        </w:trPr>
        <w:tc>
          <w:tcPr>
            <w:tcW w:w="871" w:type="dxa"/>
            <w:vMerge/>
            <w:tcBorders>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p>
        </w:tc>
        <w:tc>
          <w:tcPr>
            <w:tcW w:w="2755" w:type="dxa"/>
            <w:vMerge/>
            <w:tcBorders>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rPr>
              <w:t>Z-M</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Kategorija vodotoka</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rPr>
              <w:t>Z-M</w:t>
            </w:r>
          </w:p>
        </w:tc>
        <w:tc>
          <w:tcPr>
            <w:tcW w:w="2104"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Kategorija vodotoka</w:t>
            </w:r>
          </w:p>
        </w:tc>
      </w:tr>
      <w:tr w:rsidR="00903118" w:rsidRPr="002C7840" w:rsidTr="00B60E76">
        <w:trPr>
          <w:trHeight w:val="20"/>
          <w:jc w:val="center"/>
        </w:trPr>
        <w:tc>
          <w:tcPr>
            <w:tcW w:w="871"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1</w:t>
            </w:r>
          </w:p>
        </w:tc>
        <w:tc>
          <w:tcPr>
            <w:tcW w:w="2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Una-K.Dubica (U01)</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2.00</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1.80</w:t>
            </w:r>
          </w:p>
        </w:tc>
        <w:tc>
          <w:tcPr>
            <w:tcW w:w="2104"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r>
      <w:tr w:rsidR="00903118" w:rsidRPr="002C7840" w:rsidTr="00B60E76">
        <w:trPr>
          <w:trHeight w:val="20"/>
          <w:jc w:val="center"/>
        </w:trPr>
        <w:tc>
          <w:tcPr>
            <w:tcW w:w="871"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2</w:t>
            </w:r>
          </w:p>
        </w:tc>
        <w:tc>
          <w:tcPr>
            <w:tcW w:w="2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Vrbas-Razboj (V01)</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1.92</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1.60</w:t>
            </w:r>
          </w:p>
        </w:tc>
        <w:tc>
          <w:tcPr>
            <w:tcW w:w="2104"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r>
      <w:tr w:rsidR="00903118" w:rsidRPr="002C7840" w:rsidTr="00B60E76">
        <w:trPr>
          <w:trHeight w:val="20"/>
          <w:jc w:val="center"/>
        </w:trPr>
        <w:tc>
          <w:tcPr>
            <w:tcW w:w="871"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3</w:t>
            </w:r>
          </w:p>
        </w:tc>
        <w:tc>
          <w:tcPr>
            <w:tcW w:w="2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Sava-Rača (S01)</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2.20</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2.20</w:t>
            </w:r>
          </w:p>
        </w:tc>
        <w:tc>
          <w:tcPr>
            <w:tcW w:w="2104"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r>
      <w:tr w:rsidR="00903118" w:rsidRPr="002C7840" w:rsidTr="00B60E76">
        <w:trPr>
          <w:trHeight w:val="20"/>
          <w:jc w:val="center"/>
        </w:trPr>
        <w:tc>
          <w:tcPr>
            <w:tcW w:w="871"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4</w:t>
            </w:r>
          </w:p>
        </w:tc>
        <w:tc>
          <w:tcPr>
            <w:tcW w:w="2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Bosna-Usora (B03)</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2.07</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2.06</w:t>
            </w:r>
          </w:p>
        </w:tc>
        <w:tc>
          <w:tcPr>
            <w:tcW w:w="2104"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r>
      <w:tr w:rsidR="00903118" w:rsidRPr="002C7840" w:rsidTr="00B60E76">
        <w:trPr>
          <w:trHeight w:val="20"/>
          <w:jc w:val="center"/>
        </w:trPr>
        <w:tc>
          <w:tcPr>
            <w:tcW w:w="871"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5</w:t>
            </w:r>
          </w:p>
        </w:tc>
        <w:tc>
          <w:tcPr>
            <w:tcW w:w="2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Drina-Foča (D05)</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1.72</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1.96</w:t>
            </w:r>
          </w:p>
        </w:tc>
        <w:tc>
          <w:tcPr>
            <w:tcW w:w="2104"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r>
      <w:tr w:rsidR="00903118" w:rsidRPr="002C7840" w:rsidTr="00B60E76">
        <w:trPr>
          <w:trHeight w:val="20"/>
          <w:jc w:val="center"/>
        </w:trPr>
        <w:tc>
          <w:tcPr>
            <w:tcW w:w="871"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6</w:t>
            </w:r>
          </w:p>
        </w:tc>
        <w:tc>
          <w:tcPr>
            <w:tcW w:w="2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Sava-Gradiška (S04)</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1.85</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1.70</w:t>
            </w:r>
          </w:p>
        </w:tc>
        <w:tc>
          <w:tcPr>
            <w:tcW w:w="2104"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r>
      <w:tr w:rsidR="00903118" w:rsidRPr="002C7840" w:rsidTr="00B60E76">
        <w:trPr>
          <w:trHeight w:val="20"/>
          <w:jc w:val="center"/>
        </w:trPr>
        <w:tc>
          <w:tcPr>
            <w:tcW w:w="871"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7</w:t>
            </w:r>
          </w:p>
        </w:tc>
        <w:tc>
          <w:tcPr>
            <w:tcW w:w="2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Bosna-Modriča (B01)</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2.04</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1.88</w:t>
            </w:r>
          </w:p>
        </w:tc>
        <w:tc>
          <w:tcPr>
            <w:tcW w:w="2104"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r>
      <w:tr w:rsidR="00903118" w:rsidRPr="002C7840" w:rsidTr="00B60E76">
        <w:trPr>
          <w:trHeight w:val="20"/>
          <w:jc w:val="center"/>
        </w:trPr>
        <w:tc>
          <w:tcPr>
            <w:tcW w:w="871"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8</w:t>
            </w:r>
          </w:p>
        </w:tc>
        <w:tc>
          <w:tcPr>
            <w:tcW w:w="2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Drina-Pavlovića most (D01)</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1.98</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1.76</w:t>
            </w:r>
          </w:p>
        </w:tc>
        <w:tc>
          <w:tcPr>
            <w:tcW w:w="2104"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r>
      <w:tr w:rsidR="00903118" w:rsidRPr="002C7840" w:rsidTr="00B60E76">
        <w:trPr>
          <w:trHeight w:val="20"/>
          <w:jc w:val="center"/>
        </w:trPr>
        <w:tc>
          <w:tcPr>
            <w:tcW w:w="871" w:type="dxa"/>
            <w:tcBorders>
              <w:top w:val="single" w:sz="4" w:space="0" w:color="000000"/>
              <w:left w:val="double" w:sz="2" w:space="0" w:color="000000"/>
              <w:bottom w:val="double" w:sz="2"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9</w:t>
            </w:r>
          </w:p>
        </w:tc>
        <w:tc>
          <w:tcPr>
            <w:tcW w:w="2755" w:type="dxa"/>
            <w:tcBorders>
              <w:top w:val="single" w:sz="4" w:space="0" w:color="000000"/>
              <w:left w:val="single" w:sz="4" w:space="0" w:color="000000"/>
              <w:bottom w:val="double" w:sz="2"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Una-N.Grad (U04)</w:t>
            </w:r>
          </w:p>
        </w:tc>
        <w:tc>
          <w:tcPr>
            <w:tcW w:w="769" w:type="dxa"/>
            <w:tcBorders>
              <w:top w:val="single" w:sz="4" w:space="0" w:color="000000"/>
              <w:left w:val="single" w:sz="4" w:space="0" w:color="000000"/>
              <w:bottom w:val="double" w:sz="2"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1.78</w:t>
            </w:r>
          </w:p>
        </w:tc>
        <w:tc>
          <w:tcPr>
            <w:tcW w:w="1986" w:type="dxa"/>
            <w:tcBorders>
              <w:top w:val="single" w:sz="4" w:space="0" w:color="000000"/>
              <w:left w:val="single" w:sz="4" w:space="0" w:color="000000"/>
              <w:bottom w:val="double" w:sz="2"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871" w:type="dxa"/>
            <w:tcBorders>
              <w:top w:val="single" w:sz="4" w:space="0" w:color="000000"/>
              <w:left w:val="single" w:sz="4" w:space="0" w:color="000000"/>
              <w:bottom w:val="double" w:sz="2"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1.69</w:t>
            </w:r>
          </w:p>
        </w:tc>
        <w:tc>
          <w:tcPr>
            <w:tcW w:w="2104" w:type="dxa"/>
            <w:tcBorders>
              <w:top w:val="single" w:sz="4" w:space="0" w:color="000000"/>
              <w:left w:val="single" w:sz="4" w:space="0" w:color="000000"/>
              <w:bottom w:val="double" w:sz="2"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r>
    </w:tbl>
    <w:p w:rsidR="00903118" w:rsidRPr="002C7840" w:rsidRDefault="00903118" w:rsidP="00903118">
      <w:pPr>
        <w:pStyle w:val="Caption"/>
        <w:jc w:val="both"/>
        <w:rPr>
          <w:rFonts w:asciiTheme="minorHAnsi" w:hAnsiTheme="minorHAnsi" w:cs="Arial"/>
        </w:rPr>
      </w:pPr>
    </w:p>
    <w:p w:rsidR="00903118" w:rsidRPr="002C7840" w:rsidRDefault="00903118" w:rsidP="00903118">
      <w:pPr>
        <w:pStyle w:val="Caption"/>
        <w:jc w:val="both"/>
        <w:rPr>
          <w:rFonts w:asciiTheme="minorHAnsi" w:hAnsiTheme="minorHAnsi" w:cs="Arial"/>
          <w:b/>
        </w:rPr>
      </w:pPr>
      <w:bookmarkStart w:id="29" w:name="_Toc440523261"/>
      <w:r w:rsidRPr="002C7840">
        <w:rPr>
          <w:rFonts w:asciiTheme="minorHAnsi" w:hAnsiTheme="minorHAnsi" w:cs="Arial"/>
        </w:rPr>
        <w:t xml:space="preserve">Tabela </w:t>
      </w:r>
      <w:r w:rsidRPr="002C7840">
        <w:rPr>
          <w:rFonts w:asciiTheme="minorHAnsi" w:hAnsiTheme="minorHAnsi" w:cs="Arial"/>
        </w:rPr>
        <w:fldChar w:fldCharType="begin"/>
      </w:r>
      <w:r w:rsidRPr="002C7840">
        <w:rPr>
          <w:rFonts w:asciiTheme="minorHAnsi" w:hAnsiTheme="minorHAnsi" w:cs="Arial"/>
        </w:rPr>
        <w:instrText xml:space="preserve"> SEQ Tabela \* ARABIC </w:instrText>
      </w:r>
      <w:r w:rsidRPr="002C7840">
        <w:rPr>
          <w:rFonts w:asciiTheme="minorHAnsi" w:hAnsiTheme="minorHAnsi" w:cs="Arial"/>
        </w:rPr>
        <w:fldChar w:fldCharType="separate"/>
      </w:r>
      <w:r w:rsidRPr="002C7840">
        <w:rPr>
          <w:rFonts w:asciiTheme="minorHAnsi" w:hAnsiTheme="minorHAnsi" w:cs="Arial"/>
          <w:noProof/>
        </w:rPr>
        <w:t>84</w:t>
      </w:r>
      <w:r w:rsidRPr="002C7840">
        <w:rPr>
          <w:rFonts w:asciiTheme="minorHAnsi" w:hAnsiTheme="minorHAnsi" w:cs="Arial"/>
        </w:rPr>
        <w:fldChar w:fldCharType="end"/>
      </w:r>
      <w:r w:rsidRPr="002C7840">
        <w:rPr>
          <w:rFonts w:asciiTheme="minorHAnsi" w:hAnsiTheme="minorHAnsi" w:cs="Arial"/>
        </w:rPr>
        <w:t xml:space="preserve"> </w:t>
      </w:r>
      <w:r w:rsidRPr="002C7840">
        <w:rPr>
          <w:rFonts w:asciiTheme="minorHAnsi" w:hAnsiTheme="minorHAnsi" w:cs="Arial"/>
          <w:b/>
        </w:rPr>
        <w:t xml:space="preserve"> Kvalitet monitoring stanica po osnovu međunarodnih obaveza TNMN ICPDR za 2015. godinu na osnovu sastava makroinvertebrata dna određen prema Average Score Per Takson indeksu (ASPT) (Mandaville, 2002)</w:t>
      </w:r>
      <w:bookmarkEnd w:id="29"/>
    </w:p>
    <w:tbl>
      <w:tblPr>
        <w:tblW w:w="9866" w:type="dxa"/>
        <w:jc w:val="center"/>
        <w:tblLayout w:type="fixed"/>
        <w:tblLook w:val="0000" w:firstRow="0" w:lastRow="0" w:firstColumn="0" w:lastColumn="0" w:noHBand="0" w:noVBand="0"/>
      </w:tblPr>
      <w:tblGrid>
        <w:gridCol w:w="919"/>
        <w:gridCol w:w="2905"/>
        <w:gridCol w:w="811"/>
        <w:gridCol w:w="2094"/>
        <w:gridCol w:w="918"/>
        <w:gridCol w:w="2219"/>
      </w:tblGrid>
      <w:tr w:rsidR="00903118" w:rsidRPr="002C7840" w:rsidTr="00B60E76">
        <w:trPr>
          <w:trHeight w:val="20"/>
          <w:jc w:val="center"/>
        </w:trPr>
        <w:tc>
          <w:tcPr>
            <w:tcW w:w="871" w:type="dxa"/>
            <w:vMerge w:val="restart"/>
            <w:tcBorders>
              <w:top w:val="double" w:sz="2" w:space="0" w:color="000000"/>
              <w:left w:val="double" w:sz="2"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Redni broj</w:t>
            </w:r>
          </w:p>
        </w:tc>
        <w:tc>
          <w:tcPr>
            <w:tcW w:w="2755" w:type="dxa"/>
            <w:vMerge w:val="restart"/>
            <w:tcBorders>
              <w:top w:val="double" w:sz="2" w:space="0" w:color="000000"/>
              <w:left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Vodotok</w:t>
            </w:r>
          </w:p>
        </w:tc>
        <w:tc>
          <w:tcPr>
            <w:tcW w:w="5730" w:type="dxa"/>
            <w:gridSpan w:val="4"/>
            <w:tcBorders>
              <w:top w:val="double" w:sz="2"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lang w:val="sr-Latn-CS"/>
              </w:rPr>
              <w:t>Ciklus uzorkovanja</w:t>
            </w:r>
          </w:p>
        </w:tc>
      </w:tr>
      <w:tr w:rsidR="00903118" w:rsidRPr="002C7840" w:rsidTr="00B60E76">
        <w:trPr>
          <w:trHeight w:val="20"/>
          <w:jc w:val="center"/>
        </w:trPr>
        <w:tc>
          <w:tcPr>
            <w:tcW w:w="871" w:type="dxa"/>
            <w:vMerge/>
            <w:tcBorders>
              <w:left w:val="double" w:sz="2"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p>
        </w:tc>
        <w:tc>
          <w:tcPr>
            <w:tcW w:w="2755" w:type="dxa"/>
            <w:vMerge/>
            <w:tcBorders>
              <w:left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p>
        </w:tc>
        <w:tc>
          <w:tcPr>
            <w:tcW w:w="27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jun</w:t>
            </w:r>
          </w:p>
        </w:tc>
        <w:tc>
          <w:tcPr>
            <w:tcW w:w="2975" w:type="dxa"/>
            <w:gridSpan w:val="2"/>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lang w:val="sr-Latn-CS"/>
              </w:rPr>
              <w:t>septembar</w:t>
            </w:r>
          </w:p>
        </w:tc>
      </w:tr>
      <w:tr w:rsidR="00903118" w:rsidRPr="002C7840" w:rsidTr="00B60E76">
        <w:trPr>
          <w:trHeight w:val="20"/>
          <w:jc w:val="center"/>
        </w:trPr>
        <w:tc>
          <w:tcPr>
            <w:tcW w:w="871" w:type="dxa"/>
            <w:vMerge/>
            <w:tcBorders>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p>
        </w:tc>
        <w:tc>
          <w:tcPr>
            <w:tcW w:w="2755" w:type="dxa"/>
            <w:vMerge/>
            <w:tcBorders>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rPr>
              <w:t>ASPT</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Kategorija vodotoka</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rPr>
              <w:t>ASPT</w:t>
            </w:r>
          </w:p>
        </w:tc>
        <w:tc>
          <w:tcPr>
            <w:tcW w:w="2104"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Kategorija vodotoka</w:t>
            </w:r>
          </w:p>
        </w:tc>
      </w:tr>
      <w:tr w:rsidR="00903118" w:rsidRPr="002C7840" w:rsidTr="00B60E76">
        <w:trPr>
          <w:trHeight w:val="20"/>
          <w:jc w:val="center"/>
        </w:trPr>
        <w:tc>
          <w:tcPr>
            <w:tcW w:w="871"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1</w:t>
            </w:r>
          </w:p>
        </w:tc>
        <w:tc>
          <w:tcPr>
            <w:tcW w:w="2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Una-K.Dubica (U01)</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6.00</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6.40</w:t>
            </w:r>
          </w:p>
        </w:tc>
        <w:tc>
          <w:tcPr>
            <w:tcW w:w="2104"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w:t>
            </w:r>
          </w:p>
        </w:tc>
      </w:tr>
      <w:tr w:rsidR="00903118" w:rsidRPr="002C7840" w:rsidTr="00B60E76">
        <w:trPr>
          <w:trHeight w:val="20"/>
          <w:jc w:val="center"/>
        </w:trPr>
        <w:tc>
          <w:tcPr>
            <w:tcW w:w="871"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2</w:t>
            </w:r>
          </w:p>
        </w:tc>
        <w:tc>
          <w:tcPr>
            <w:tcW w:w="2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Vrbas-Razboj (V01)</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6.57</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5.43</w:t>
            </w:r>
          </w:p>
        </w:tc>
        <w:tc>
          <w:tcPr>
            <w:tcW w:w="2104"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r>
      <w:tr w:rsidR="00903118" w:rsidRPr="002C7840" w:rsidTr="00B60E76">
        <w:trPr>
          <w:trHeight w:val="20"/>
          <w:jc w:val="center"/>
        </w:trPr>
        <w:tc>
          <w:tcPr>
            <w:tcW w:w="871"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3</w:t>
            </w:r>
          </w:p>
        </w:tc>
        <w:tc>
          <w:tcPr>
            <w:tcW w:w="2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Sava-Rača (S01)</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3.50</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IV</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3.17</w:t>
            </w:r>
          </w:p>
        </w:tc>
        <w:tc>
          <w:tcPr>
            <w:tcW w:w="2104"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IV</w:t>
            </w:r>
          </w:p>
        </w:tc>
      </w:tr>
      <w:tr w:rsidR="00903118" w:rsidRPr="002C7840" w:rsidTr="00B60E76">
        <w:trPr>
          <w:trHeight w:val="20"/>
          <w:jc w:val="center"/>
        </w:trPr>
        <w:tc>
          <w:tcPr>
            <w:tcW w:w="871"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4</w:t>
            </w:r>
          </w:p>
        </w:tc>
        <w:tc>
          <w:tcPr>
            <w:tcW w:w="2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Bosna-Usora (B03)</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4.78</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4.00</w:t>
            </w:r>
          </w:p>
        </w:tc>
        <w:tc>
          <w:tcPr>
            <w:tcW w:w="2104"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r>
      <w:tr w:rsidR="00903118" w:rsidRPr="002C7840" w:rsidTr="00B60E76">
        <w:trPr>
          <w:trHeight w:val="20"/>
          <w:jc w:val="center"/>
        </w:trPr>
        <w:tc>
          <w:tcPr>
            <w:tcW w:w="871"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5</w:t>
            </w:r>
          </w:p>
        </w:tc>
        <w:tc>
          <w:tcPr>
            <w:tcW w:w="2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Drina-Foča (D05)</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8.25</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6.44</w:t>
            </w:r>
          </w:p>
        </w:tc>
        <w:tc>
          <w:tcPr>
            <w:tcW w:w="2104"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w:t>
            </w:r>
          </w:p>
        </w:tc>
      </w:tr>
      <w:tr w:rsidR="00903118" w:rsidRPr="002C7840" w:rsidTr="00B60E76">
        <w:trPr>
          <w:trHeight w:val="20"/>
          <w:jc w:val="center"/>
        </w:trPr>
        <w:tc>
          <w:tcPr>
            <w:tcW w:w="871"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6</w:t>
            </w:r>
          </w:p>
        </w:tc>
        <w:tc>
          <w:tcPr>
            <w:tcW w:w="2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Sava-Gradiška (S04)</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5.75</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4.57</w:t>
            </w:r>
          </w:p>
        </w:tc>
        <w:tc>
          <w:tcPr>
            <w:tcW w:w="2104"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r>
      <w:tr w:rsidR="00903118" w:rsidRPr="002C7840" w:rsidTr="00B60E76">
        <w:trPr>
          <w:trHeight w:val="20"/>
          <w:jc w:val="center"/>
        </w:trPr>
        <w:tc>
          <w:tcPr>
            <w:tcW w:w="871"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lastRenderedPageBreak/>
              <w:t>7</w:t>
            </w:r>
          </w:p>
        </w:tc>
        <w:tc>
          <w:tcPr>
            <w:tcW w:w="2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Bosna-Modriča (B01)</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6.14</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4.90</w:t>
            </w:r>
          </w:p>
        </w:tc>
        <w:tc>
          <w:tcPr>
            <w:tcW w:w="2104"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r>
      <w:tr w:rsidR="00903118" w:rsidRPr="002C7840" w:rsidTr="00B60E76">
        <w:trPr>
          <w:trHeight w:val="20"/>
          <w:jc w:val="center"/>
        </w:trPr>
        <w:tc>
          <w:tcPr>
            <w:tcW w:w="871"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8</w:t>
            </w:r>
          </w:p>
        </w:tc>
        <w:tc>
          <w:tcPr>
            <w:tcW w:w="2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Drina-Pavlovića most (D01)</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4.00</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4.00</w:t>
            </w:r>
          </w:p>
        </w:tc>
        <w:tc>
          <w:tcPr>
            <w:tcW w:w="2104"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r>
      <w:tr w:rsidR="00903118" w:rsidRPr="002C7840" w:rsidTr="00B60E76">
        <w:trPr>
          <w:trHeight w:val="20"/>
          <w:jc w:val="center"/>
        </w:trPr>
        <w:tc>
          <w:tcPr>
            <w:tcW w:w="871" w:type="dxa"/>
            <w:tcBorders>
              <w:top w:val="single" w:sz="4" w:space="0" w:color="000000"/>
              <w:left w:val="double" w:sz="2" w:space="0" w:color="000000"/>
              <w:bottom w:val="double" w:sz="2"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9</w:t>
            </w:r>
          </w:p>
        </w:tc>
        <w:tc>
          <w:tcPr>
            <w:tcW w:w="2755" w:type="dxa"/>
            <w:tcBorders>
              <w:top w:val="single" w:sz="4" w:space="0" w:color="000000"/>
              <w:left w:val="single" w:sz="4" w:space="0" w:color="000000"/>
              <w:bottom w:val="double" w:sz="2"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Una-N.Grad (U04)</w:t>
            </w:r>
          </w:p>
        </w:tc>
        <w:tc>
          <w:tcPr>
            <w:tcW w:w="769" w:type="dxa"/>
            <w:tcBorders>
              <w:top w:val="single" w:sz="4" w:space="0" w:color="000000"/>
              <w:left w:val="single" w:sz="4" w:space="0" w:color="000000"/>
              <w:bottom w:val="double" w:sz="2"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6.41</w:t>
            </w:r>
          </w:p>
        </w:tc>
        <w:tc>
          <w:tcPr>
            <w:tcW w:w="1986" w:type="dxa"/>
            <w:tcBorders>
              <w:top w:val="single" w:sz="4" w:space="0" w:color="000000"/>
              <w:left w:val="single" w:sz="4" w:space="0" w:color="000000"/>
              <w:bottom w:val="double" w:sz="2"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w:t>
            </w:r>
          </w:p>
        </w:tc>
        <w:tc>
          <w:tcPr>
            <w:tcW w:w="871" w:type="dxa"/>
            <w:tcBorders>
              <w:top w:val="single" w:sz="4" w:space="0" w:color="000000"/>
              <w:left w:val="single" w:sz="4" w:space="0" w:color="000000"/>
              <w:bottom w:val="double" w:sz="2"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6.15</w:t>
            </w:r>
          </w:p>
        </w:tc>
        <w:tc>
          <w:tcPr>
            <w:tcW w:w="2104" w:type="dxa"/>
            <w:tcBorders>
              <w:top w:val="single" w:sz="4" w:space="0" w:color="000000"/>
              <w:left w:val="single" w:sz="4" w:space="0" w:color="000000"/>
              <w:bottom w:val="double" w:sz="2"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w:t>
            </w:r>
          </w:p>
        </w:tc>
      </w:tr>
    </w:tbl>
    <w:p w:rsidR="00903118" w:rsidRPr="002C7840" w:rsidRDefault="00903118" w:rsidP="00903118">
      <w:pPr>
        <w:pStyle w:val="Caption"/>
        <w:jc w:val="both"/>
        <w:rPr>
          <w:rFonts w:asciiTheme="minorHAnsi" w:hAnsiTheme="minorHAnsi" w:cs="Arial"/>
        </w:rPr>
      </w:pPr>
    </w:p>
    <w:p w:rsidR="00903118" w:rsidRPr="002C7840" w:rsidRDefault="00903118" w:rsidP="00903118">
      <w:pPr>
        <w:pStyle w:val="Caption"/>
        <w:jc w:val="both"/>
        <w:rPr>
          <w:rFonts w:asciiTheme="minorHAnsi" w:hAnsiTheme="minorHAnsi" w:cs="Arial"/>
          <w:b/>
        </w:rPr>
      </w:pPr>
      <w:bookmarkStart w:id="30" w:name="_Toc440523262"/>
      <w:r w:rsidRPr="002C7840">
        <w:rPr>
          <w:rFonts w:asciiTheme="minorHAnsi" w:hAnsiTheme="minorHAnsi" w:cs="Arial"/>
        </w:rPr>
        <w:t xml:space="preserve">Tabela </w:t>
      </w:r>
      <w:r w:rsidRPr="002C7840">
        <w:rPr>
          <w:rFonts w:asciiTheme="minorHAnsi" w:hAnsiTheme="minorHAnsi" w:cs="Arial"/>
        </w:rPr>
        <w:fldChar w:fldCharType="begin"/>
      </w:r>
      <w:r w:rsidRPr="002C7840">
        <w:rPr>
          <w:rFonts w:asciiTheme="minorHAnsi" w:hAnsiTheme="minorHAnsi" w:cs="Arial"/>
        </w:rPr>
        <w:instrText xml:space="preserve"> SEQ Tabela \* ARABIC </w:instrText>
      </w:r>
      <w:r w:rsidRPr="002C7840">
        <w:rPr>
          <w:rFonts w:asciiTheme="minorHAnsi" w:hAnsiTheme="minorHAnsi" w:cs="Arial"/>
        </w:rPr>
        <w:fldChar w:fldCharType="separate"/>
      </w:r>
      <w:r w:rsidRPr="002C7840">
        <w:rPr>
          <w:rFonts w:asciiTheme="minorHAnsi" w:hAnsiTheme="minorHAnsi" w:cs="Arial"/>
          <w:noProof/>
        </w:rPr>
        <w:t>85</w:t>
      </w:r>
      <w:r w:rsidRPr="002C7840">
        <w:rPr>
          <w:rFonts w:asciiTheme="minorHAnsi" w:hAnsiTheme="minorHAnsi" w:cs="Arial"/>
        </w:rPr>
        <w:fldChar w:fldCharType="end"/>
      </w:r>
      <w:r w:rsidRPr="002C7840">
        <w:rPr>
          <w:rFonts w:asciiTheme="minorHAnsi" w:hAnsiTheme="minorHAnsi" w:cs="Arial"/>
        </w:rPr>
        <w:t xml:space="preserve"> </w:t>
      </w:r>
      <w:r w:rsidRPr="002C7840">
        <w:rPr>
          <w:rFonts w:asciiTheme="minorHAnsi" w:hAnsiTheme="minorHAnsi" w:cs="Arial"/>
          <w:b/>
        </w:rPr>
        <w:t xml:space="preserve"> Kvalitet monitoring stanica po osnovu međunarodnih obaveza TNMN ICPDR za 2015. godinu na osnovu sastava makroinvertebrata dna određen prema trent-biotičkom indeksu (Trent Biotic Index-u, TBI) (Woodwiss, 1964)</w:t>
      </w:r>
      <w:bookmarkEnd w:id="30"/>
    </w:p>
    <w:tbl>
      <w:tblPr>
        <w:tblW w:w="9866" w:type="dxa"/>
        <w:jc w:val="center"/>
        <w:tblLayout w:type="fixed"/>
        <w:tblLook w:val="0000" w:firstRow="0" w:lastRow="0" w:firstColumn="0" w:lastColumn="0" w:noHBand="0" w:noVBand="0"/>
      </w:tblPr>
      <w:tblGrid>
        <w:gridCol w:w="802"/>
        <w:gridCol w:w="2959"/>
        <w:gridCol w:w="658"/>
        <w:gridCol w:w="2236"/>
        <w:gridCol w:w="778"/>
        <w:gridCol w:w="2433"/>
      </w:tblGrid>
      <w:tr w:rsidR="00903118" w:rsidRPr="002C7840" w:rsidTr="00B60E76">
        <w:trPr>
          <w:trHeight w:val="20"/>
          <w:jc w:val="center"/>
        </w:trPr>
        <w:tc>
          <w:tcPr>
            <w:tcW w:w="762" w:type="dxa"/>
            <w:vMerge w:val="restart"/>
            <w:tcBorders>
              <w:top w:val="double" w:sz="2" w:space="0" w:color="000000"/>
              <w:left w:val="double" w:sz="2"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Redni broj</w:t>
            </w:r>
          </w:p>
        </w:tc>
        <w:tc>
          <w:tcPr>
            <w:tcW w:w="2812" w:type="dxa"/>
            <w:vMerge w:val="restart"/>
            <w:tcBorders>
              <w:top w:val="double" w:sz="2" w:space="0" w:color="000000"/>
              <w:left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Vodotok</w:t>
            </w:r>
          </w:p>
        </w:tc>
        <w:tc>
          <w:tcPr>
            <w:tcW w:w="5800" w:type="dxa"/>
            <w:gridSpan w:val="4"/>
            <w:tcBorders>
              <w:top w:val="double" w:sz="2"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lang w:val="sr-Latn-CS"/>
              </w:rPr>
              <w:t>Ciklus uzorkovanja</w:t>
            </w:r>
          </w:p>
        </w:tc>
      </w:tr>
      <w:tr w:rsidR="00903118" w:rsidRPr="002C7840" w:rsidTr="00B60E76">
        <w:trPr>
          <w:trHeight w:val="20"/>
          <w:jc w:val="center"/>
        </w:trPr>
        <w:tc>
          <w:tcPr>
            <w:tcW w:w="762" w:type="dxa"/>
            <w:vMerge/>
            <w:tcBorders>
              <w:left w:val="double" w:sz="2"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p>
        </w:tc>
        <w:tc>
          <w:tcPr>
            <w:tcW w:w="2812" w:type="dxa"/>
            <w:vMerge/>
            <w:tcBorders>
              <w:left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p>
        </w:tc>
        <w:tc>
          <w:tcPr>
            <w:tcW w:w="27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jun</w:t>
            </w:r>
          </w:p>
        </w:tc>
        <w:tc>
          <w:tcPr>
            <w:tcW w:w="3051" w:type="dxa"/>
            <w:gridSpan w:val="2"/>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lang w:val="sr-Latn-CS"/>
              </w:rPr>
              <w:t>septembar</w:t>
            </w:r>
          </w:p>
        </w:tc>
      </w:tr>
      <w:tr w:rsidR="00903118" w:rsidRPr="002C7840" w:rsidTr="00B60E76">
        <w:trPr>
          <w:trHeight w:val="20"/>
          <w:jc w:val="center"/>
        </w:trPr>
        <w:tc>
          <w:tcPr>
            <w:tcW w:w="762" w:type="dxa"/>
            <w:vMerge/>
            <w:tcBorders>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p>
        </w:tc>
        <w:tc>
          <w:tcPr>
            <w:tcW w:w="2812" w:type="dxa"/>
            <w:vMerge/>
            <w:tcBorders>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TBI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Kategorija vodotoka</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TBI</w:t>
            </w:r>
          </w:p>
        </w:tc>
        <w:tc>
          <w:tcPr>
            <w:tcW w:w="2311"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Kategorija vodotoka</w:t>
            </w:r>
          </w:p>
        </w:tc>
      </w:tr>
      <w:tr w:rsidR="00903118" w:rsidRPr="002C7840" w:rsidTr="00B60E76">
        <w:trPr>
          <w:trHeight w:val="20"/>
          <w:jc w:val="center"/>
        </w:trPr>
        <w:tc>
          <w:tcPr>
            <w:tcW w:w="762"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1</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Una-K.Dubica (U01)</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IX</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VIII</w:t>
            </w:r>
          </w:p>
        </w:tc>
        <w:tc>
          <w:tcPr>
            <w:tcW w:w="2311"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w:t>
            </w:r>
          </w:p>
        </w:tc>
      </w:tr>
      <w:tr w:rsidR="00903118" w:rsidRPr="002C7840" w:rsidTr="00B60E76">
        <w:trPr>
          <w:trHeight w:val="20"/>
          <w:jc w:val="center"/>
        </w:trPr>
        <w:tc>
          <w:tcPr>
            <w:tcW w:w="762"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2</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Vrbas-Razboj (V01)</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VII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VII</w:t>
            </w:r>
          </w:p>
        </w:tc>
        <w:tc>
          <w:tcPr>
            <w:tcW w:w="2311"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r>
      <w:tr w:rsidR="00903118" w:rsidRPr="002C7840" w:rsidTr="00B60E76">
        <w:trPr>
          <w:trHeight w:val="20"/>
          <w:jc w:val="center"/>
        </w:trPr>
        <w:tc>
          <w:tcPr>
            <w:tcW w:w="762"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3</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Sava-Rača (S01)</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V</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II-III</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V</w:t>
            </w:r>
          </w:p>
        </w:tc>
        <w:tc>
          <w:tcPr>
            <w:tcW w:w="2311"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II-III</w:t>
            </w:r>
          </w:p>
        </w:tc>
      </w:tr>
      <w:tr w:rsidR="00903118" w:rsidRPr="002C7840" w:rsidTr="00B60E76">
        <w:trPr>
          <w:trHeight w:val="20"/>
          <w:jc w:val="center"/>
        </w:trPr>
        <w:tc>
          <w:tcPr>
            <w:tcW w:w="762"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4</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Bosna-Usora (B03)</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VII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VI</w:t>
            </w:r>
          </w:p>
        </w:tc>
        <w:tc>
          <w:tcPr>
            <w:tcW w:w="2311"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r>
      <w:tr w:rsidR="00903118" w:rsidRPr="002C7840" w:rsidTr="00B60E76">
        <w:trPr>
          <w:trHeight w:val="20"/>
          <w:jc w:val="center"/>
        </w:trPr>
        <w:tc>
          <w:tcPr>
            <w:tcW w:w="762"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5</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Drina-Foča (D05)</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IX</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VIII</w:t>
            </w:r>
          </w:p>
        </w:tc>
        <w:tc>
          <w:tcPr>
            <w:tcW w:w="2311"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w:t>
            </w:r>
          </w:p>
        </w:tc>
      </w:tr>
      <w:tr w:rsidR="00903118" w:rsidRPr="002C7840" w:rsidTr="00B60E76">
        <w:trPr>
          <w:trHeight w:val="20"/>
          <w:jc w:val="center"/>
        </w:trPr>
        <w:tc>
          <w:tcPr>
            <w:tcW w:w="762"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6</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Sava-Gradiška (S04)</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VIII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V</w:t>
            </w:r>
          </w:p>
        </w:tc>
        <w:tc>
          <w:tcPr>
            <w:tcW w:w="2311"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II-III</w:t>
            </w:r>
          </w:p>
        </w:tc>
      </w:tr>
      <w:tr w:rsidR="00903118" w:rsidRPr="002C7840" w:rsidTr="00B60E76">
        <w:trPr>
          <w:trHeight w:val="20"/>
          <w:jc w:val="center"/>
        </w:trPr>
        <w:tc>
          <w:tcPr>
            <w:tcW w:w="762"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7</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Bosna-Modriča (B01)</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IX</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VIII</w:t>
            </w:r>
          </w:p>
        </w:tc>
        <w:tc>
          <w:tcPr>
            <w:tcW w:w="2311"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w:t>
            </w:r>
          </w:p>
        </w:tc>
      </w:tr>
      <w:tr w:rsidR="00903118" w:rsidRPr="002C7840" w:rsidTr="00B60E76">
        <w:trPr>
          <w:trHeight w:val="20"/>
          <w:jc w:val="center"/>
        </w:trPr>
        <w:tc>
          <w:tcPr>
            <w:tcW w:w="762" w:type="dxa"/>
            <w:tcBorders>
              <w:top w:val="single" w:sz="4" w:space="0" w:color="000000"/>
              <w:left w:val="double" w:sz="2"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8</w:t>
            </w:r>
          </w:p>
        </w:tc>
        <w:tc>
          <w:tcPr>
            <w:tcW w:w="2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Drina-Pavlovića most (D01)</w:t>
            </w:r>
          </w:p>
        </w:tc>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VII</w:t>
            </w:r>
          </w:p>
        </w:tc>
        <w:tc>
          <w:tcPr>
            <w:tcW w:w="2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c>
          <w:tcPr>
            <w:tcW w:w="7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VII</w:t>
            </w:r>
          </w:p>
        </w:tc>
        <w:tc>
          <w:tcPr>
            <w:tcW w:w="2311" w:type="dxa"/>
            <w:tcBorders>
              <w:top w:val="single" w:sz="4" w:space="0" w:color="000000"/>
              <w:left w:val="single" w:sz="4" w:space="0" w:color="000000"/>
              <w:bottom w:val="single" w:sz="4"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r>
      <w:tr w:rsidR="00903118" w:rsidRPr="002C7840" w:rsidTr="00B60E76">
        <w:trPr>
          <w:trHeight w:val="20"/>
          <w:jc w:val="center"/>
        </w:trPr>
        <w:tc>
          <w:tcPr>
            <w:tcW w:w="762" w:type="dxa"/>
            <w:tcBorders>
              <w:top w:val="single" w:sz="4" w:space="0" w:color="000000"/>
              <w:left w:val="double" w:sz="2" w:space="0" w:color="000000"/>
              <w:bottom w:val="double" w:sz="2"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9</w:t>
            </w:r>
          </w:p>
        </w:tc>
        <w:tc>
          <w:tcPr>
            <w:tcW w:w="2812" w:type="dxa"/>
            <w:tcBorders>
              <w:top w:val="single" w:sz="4" w:space="0" w:color="000000"/>
              <w:left w:val="single" w:sz="4" w:space="0" w:color="000000"/>
              <w:bottom w:val="double" w:sz="2"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Una-N.Grad (U04)</w:t>
            </w:r>
          </w:p>
        </w:tc>
        <w:tc>
          <w:tcPr>
            <w:tcW w:w="625" w:type="dxa"/>
            <w:tcBorders>
              <w:top w:val="single" w:sz="4" w:space="0" w:color="000000"/>
              <w:left w:val="single" w:sz="4" w:space="0" w:color="000000"/>
              <w:bottom w:val="double" w:sz="2"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IX</w:t>
            </w:r>
          </w:p>
        </w:tc>
        <w:tc>
          <w:tcPr>
            <w:tcW w:w="2125" w:type="dxa"/>
            <w:tcBorders>
              <w:top w:val="single" w:sz="4" w:space="0" w:color="000000"/>
              <w:left w:val="single" w:sz="4" w:space="0" w:color="000000"/>
              <w:bottom w:val="double" w:sz="2"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w:t>
            </w:r>
          </w:p>
        </w:tc>
        <w:tc>
          <w:tcPr>
            <w:tcW w:w="739" w:type="dxa"/>
            <w:tcBorders>
              <w:top w:val="single" w:sz="4" w:space="0" w:color="000000"/>
              <w:left w:val="single" w:sz="4" w:space="0" w:color="000000"/>
              <w:bottom w:val="double" w:sz="2" w:space="0" w:color="000000"/>
              <w:right w:val="single" w:sz="4"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IX</w:t>
            </w:r>
          </w:p>
        </w:tc>
        <w:tc>
          <w:tcPr>
            <w:tcW w:w="2311" w:type="dxa"/>
            <w:tcBorders>
              <w:top w:val="single" w:sz="4" w:space="0" w:color="000000"/>
              <w:left w:val="single" w:sz="4" w:space="0" w:color="000000"/>
              <w:bottom w:val="double" w:sz="2" w:space="0" w:color="000000"/>
              <w:right w:val="double" w:sz="2" w:space="0" w:color="000000"/>
            </w:tcBorders>
            <w:shd w:val="clear" w:color="auto" w:fill="auto"/>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w:t>
            </w:r>
          </w:p>
        </w:tc>
      </w:tr>
    </w:tbl>
    <w:p w:rsidR="00903118" w:rsidRPr="002C7840" w:rsidRDefault="00903118" w:rsidP="00903118">
      <w:pPr>
        <w:pStyle w:val="Caption"/>
        <w:jc w:val="both"/>
        <w:rPr>
          <w:rFonts w:asciiTheme="minorHAnsi" w:hAnsiTheme="minorHAnsi" w:cs="Arial"/>
        </w:rPr>
      </w:pPr>
    </w:p>
    <w:p w:rsidR="00903118" w:rsidRPr="002C7840" w:rsidRDefault="00903118" w:rsidP="00903118"/>
    <w:p w:rsidR="00903118" w:rsidRPr="002C7840" w:rsidRDefault="00903118" w:rsidP="00903118">
      <w:pPr>
        <w:pStyle w:val="Caption"/>
        <w:jc w:val="both"/>
        <w:rPr>
          <w:rFonts w:asciiTheme="minorHAnsi" w:hAnsiTheme="minorHAnsi" w:cs="Arial"/>
          <w:b/>
          <w:bCs w:val="0"/>
          <w:lang w:val="sr-Latn-CS"/>
        </w:rPr>
      </w:pPr>
      <w:bookmarkStart w:id="31" w:name="_Toc440523274"/>
      <w:r w:rsidRPr="002C7840">
        <w:rPr>
          <w:rFonts w:asciiTheme="minorHAnsi" w:hAnsiTheme="minorHAnsi" w:cs="Arial"/>
          <w:lang w:val="pl-PL"/>
        </w:rPr>
        <w:t xml:space="preserve">Tabela </w:t>
      </w:r>
      <w:r w:rsidRPr="002C7840">
        <w:rPr>
          <w:rFonts w:asciiTheme="minorHAnsi" w:hAnsiTheme="minorHAnsi" w:cs="Arial"/>
        </w:rPr>
        <w:fldChar w:fldCharType="begin"/>
      </w:r>
      <w:r w:rsidRPr="002C7840">
        <w:rPr>
          <w:rFonts w:asciiTheme="minorHAnsi" w:hAnsiTheme="minorHAnsi" w:cs="Arial"/>
          <w:lang w:val="pl-PL"/>
        </w:rPr>
        <w:instrText xml:space="preserve"> SEQ Tabela \* ARABIC </w:instrText>
      </w:r>
      <w:r w:rsidRPr="002C7840">
        <w:rPr>
          <w:rFonts w:asciiTheme="minorHAnsi" w:hAnsiTheme="minorHAnsi" w:cs="Arial"/>
        </w:rPr>
        <w:fldChar w:fldCharType="separate"/>
      </w:r>
      <w:r w:rsidRPr="002C7840">
        <w:rPr>
          <w:rFonts w:asciiTheme="minorHAnsi" w:hAnsiTheme="minorHAnsi" w:cs="Arial"/>
          <w:noProof/>
          <w:lang w:val="pl-PL"/>
        </w:rPr>
        <w:t>97</w:t>
      </w:r>
      <w:r w:rsidRPr="002C7840">
        <w:rPr>
          <w:rFonts w:asciiTheme="minorHAnsi" w:hAnsiTheme="minorHAnsi" w:cs="Arial"/>
        </w:rPr>
        <w:fldChar w:fldCharType="end"/>
      </w:r>
      <w:r w:rsidRPr="002C7840">
        <w:rPr>
          <w:rFonts w:asciiTheme="minorHAnsi" w:hAnsiTheme="minorHAnsi" w:cs="Arial"/>
          <w:lang w:val="sr-Latn-CS"/>
        </w:rPr>
        <w:t xml:space="preserve"> </w:t>
      </w:r>
      <w:r w:rsidRPr="002C7840">
        <w:rPr>
          <w:rFonts w:asciiTheme="minorHAnsi" w:hAnsiTheme="minorHAnsi" w:cs="Arial"/>
          <w:b/>
          <w:bCs w:val="0"/>
          <w:lang w:val="sr-Latn-CS"/>
        </w:rPr>
        <w:t>Rezultati saprobiološke analize metodom po Pantle – Buck (1955) na osnovu sastava makrozoobentosa kao indikatora stepena saprobnosti, stanica uključenih u operativni monitoring za 2015. godinu</w:t>
      </w:r>
      <w:bookmarkEnd w:id="31"/>
    </w:p>
    <w:p w:rsidR="00903118" w:rsidRPr="002C7840" w:rsidRDefault="00903118" w:rsidP="00903118">
      <w:pPr>
        <w:rPr>
          <w:lang w:val="sr-Latn-CS"/>
        </w:rPr>
      </w:pPr>
    </w:p>
    <w:tbl>
      <w:tblPr>
        <w:tblW w:w="986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08"/>
        <w:gridCol w:w="3116"/>
        <w:gridCol w:w="661"/>
        <w:gridCol w:w="2159"/>
        <w:gridCol w:w="735"/>
        <w:gridCol w:w="2387"/>
      </w:tblGrid>
      <w:tr w:rsidR="00903118" w:rsidRPr="002C7840" w:rsidTr="00B60E76">
        <w:trPr>
          <w:trHeight w:val="20"/>
          <w:jc w:val="center"/>
        </w:trPr>
        <w:tc>
          <w:tcPr>
            <w:tcW w:w="740" w:type="dxa"/>
            <w:vMerge w:val="restart"/>
            <w:vAlign w:val="center"/>
          </w:tcPr>
          <w:p w:rsidR="00903118" w:rsidRPr="002C7840" w:rsidRDefault="00903118" w:rsidP="00B60E76">
            <w:pPr>
              <w:spacing w:after="0" w:line="240" w:lineRule="auto"/>
              <w:rPr>
                <w:rFonts w:cs="Arial"/>
                <w:sz w:val="18"/>
                <w:szCs w:val="18"/>
                <w:lang w:val="sr-Latn-CS"/>
              </w:rPr>
            </w:pPr>
            <w:r w:rsidRPr="002C7840">
              <w:rPr>
                <w:rFonts w:cs="Arial"/>
                <w:sz w:val="18"/>
                <w:szCs w:val="18"/>
                <w:lang w:val="sr-Latn-CS"/>
              </w:rPr>
              <w:t>Redni broj</w:t>
            </w:r>
          </w:p>
        </w:tc>
        <w:tc>
          <w:tcPr>
            <w:tcW w:w="2855" w:type="dxa"/>
            <w:vMerge w:val="restart"/>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Vodotok</w:t>
            </w:r>
          </w:p>
        </w:tc>
        <w:tc>
          <w:tcPr>
            <w:tcW w:w="5447" w:type="dxa"/>
            <w:gridSpan w:val="4"/>
          </w:tcPr>
          <w:p w:rsidR="00903118" w:rsidRPr="002C7840" w:rsidRDefault="00903118" w:rsidP="00B60E76">
            <w:pPr>
              <w:spacing w:after="0" w:line="240" w:lineRule="auto"/>
              <w:jc w:val="center"/>
              <w:rPr>
                <w:rFonts w:cs="Arial"/>
                <w:sz w:val="18"/>
                <w:szCs w:val="18"/>
                <w:lang w:val="sr-Latn-CS"/>
              </w:rPr>
            </w:pPr>
          </w:p>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Ciklus uzorkovanja</w:t>
            </w:r>
          </w:p>
        </w:tc>
      </w:tr>
      <w:tr w:rsidR="00903118" w:rsidRPr="002C7840" w:rsidTr="00B60E76">
        <w:trPr>
          <w:trHeight w:val="20"/>
          <w:jc w:val="center"/>
        </w:trPr>
        <w:tc>
          <w:tcPr>
            <w:tcW w:w="740" w:type="dxa"/>
            <w:vMerge/>
            <w:vAlign w:val="center"/>
          </w:tcPr>
          <w:p w:rsidR="00903118" w:rsidRPr="002C7840" w:rsidRDefault="00903118" w:rsidP="00B60E76">
            <w:pPr>
              <w:spacing w:after="0" w:line="240" w:lineRule="auto"/>
              <w:jc w:val="center"/>
              <w:rPr>
                <w:rFonts w:cs="Arial"/>
                <w:sz w:val="18"/>
                <w:szCs w:val="18"/>
                <w:lang w:val="sr-Latn-CS"/>
              </w:rPr>
            </w:pPr>
          </w:p>
        </w:tc>
        <w:tc>
          <w:tcPr>
            <w:tcW w:w="2855" w:type="dxa"/>
            <w:vMerge/>
          </w:tcPr>
          <w:p w:rsidR="00903118" w:rsidRPr="002C7840" w:rsidRDefault="00903118" w:rsidP="00B60E76">
            <w:pPr>
              <w:spacing w:after="0" w:line="240" w:lineRule="auto"/>
              <w:jc w:val="center"/>
              <w:rPr>
                <w:rFonts w:cs="Arial"/>
                <w:sz w:val="18"/>
                <w:szCs w:val="18"/>
                <w:lang w:val="sr-Latn-CS"/>
              </w:rPr>
            </w:pPr>
          </w:p>
        </w:tc>
        <w:tc>
          <w:tcPr>
            <w:tcW w:w="2585" w:type="dxa"/>
            <w:gridSpan w:val="2"/>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jun</w:t>
            </w:r>
          </w:p>
        </w:tc>
        <w:tc>
          <w:tcPr>
            <w:tcW w:w="2862" w:type="dxa"/>
            <w:gridSpan w:val="2"/>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Oktobar</w:t>
            </w:r>
          </w:p>
        </w:tc>
      </w:tr>
      <w:tr w:rsidR="00903118" w:rsidRPr="002C7840" w:rsidTr="00B60E76">
        <w:trPr>
          <w:trHeight w:val="20"/>
          <w:jc w:val="center"/>
        </w:trPr>
        <w:tc>
          <w:tcPr>
            <w:tcW w:w="740" w:type="dxa"/>
            <w:vMerge/>
            <w:vAlign w:val="center"/>
          </w:tcPr>
          <w:p w:rsidR="00903118" w:rsidRPr="002C7840" w:rsidRDefault="00903118" w:rsidP="00B60E76">
            <w:pPr>
              <w:spacing w:after="0" w:line="240" w:lineRule="auto"/>
              <w:jc w:val="center"/>
              <w:rPr>
                <w:rFonts w:cs="Arial"/>
                <w:sz w:val="18"/>
                <w:szCs w:val="18"/>
                <w:lang w:val="sr-Latn-CS"/>
              </w:rPr>
            </w:pPr>
          </w:p>
        </w:tc>
        <w:tc>
          <w:tcPr>
            <w:tcW w:w="2855" w:type="dxa"/>
            <w:vMerge/>
          </w:tcPr>
          <w:p w:rsidR="00903118" w:rsidRPr="002C7840" w:rsidRDefault="00903118" w:rsidP="00B60E76">
            <w:pPr>
              <w:spacing w:after="0" w:line="240" w:lineRule="auto"/>
              <w:jc w:val="center"/>
              <w:rPr>
                <w:rFonts w:cs="Arial"/>
                <w:sz w:val="18"/>
                <w:szCs w:val="18"/>
                <w:lang w:val="sr-Latn-CS"/>
              </w:rPr>
            </w:pPr>
          </w:p>
        </w:tc>
        <w:tc>
          <w:tcPr>
            <w:tcW w:w="606"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s</w:t>
            </w:r>
          </w:p>
        </w:tc>
        <w:tc>
          <w:tcPr>
            <w:tcW w:w="1979"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Kategorija vodotoka</w:t>
            </w:r>
          </w:p>
        </w:tc>
        <w:tc>
          <w:tcPr>
            <w:tcW w:w="674"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s</w:t>
            </w:r>
          </w:p>
        </w:tc>
        <w:tc>
          <w:tcPr>
            <w:tcW w:w="2188"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Kategorija vodotoka</w:t>
            </w:r>
          </w:p>
        </w:tc>
      </w:tr>
      <w:tr w:rsidR="00903118" w:rsidRPr="002C7840" w:rsidTr="00B60E76">
        <w:trPr>
          <w:trHeight w:val="20"/>
          <w:jc w:val="center"/>
        </w:trPr>
        <w:tc>
          <w:tcPr>
            <w:tcW w:w="740"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w:t>
            </w:r>
          </w:p>
        </w:tc>
        <w:tc>
          <w:tcPr>
            <w:tcW w:w="2855"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Sana-Prijedor (U14)</w:t>
            </w:r>
          </w:p>
        </w:tc>
        <w:tc>
          <w:tcPr>
            <w:tcW w:w="606"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2.03</w:t>
            </w:r>
          </w:p>
        </w:tc>
        <w:tc>
          <w:tcPr>
            <w:tcW w:w="1979"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w:t>
            </w:r>
          </w:p>
        </w:tc>
        <w:tc>
          <w:tcPr>
            <w:tcW w:w="674"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2.03</w:t>
            </w:r>
          </w:p>
        </w:tc>
        <w:tc>
          <w:tcPr>
            <w:tcW w:w="2188"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w:t>
            </w:r>
          </w:p>
        </w:tc>
      </w:tr>
      <w:tr w:rsidR="00903118" w:rsidRPr="002C7840" w:rsidTr="00B60E76">
        <w:trPr>
          <w:trHeight w:val="20"/>
          <w:jc w:val="center"/>
        </w:trPr>
        <w:tc>
          <w:tcPr>
            <w:tcW w:w="740"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w:t>
            </w:r>
          </w:p>
        </w:tc>
        <w:tc>
          <w:tcPr>
            <w:tcW w:w="2855"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Sana-Ribnik (U15)</w:t>
            </w:r>
          </w:p>
        </w:tc>
        <w:tc>
          <w:tcPr>
            <w:tcW w:w="606"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1.70</w:t>
            </w:r>
          </w:p>
        </w:tc>
        <w:tc>
          <w:tcPr>
            <w:tcW w:w="1979"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w:t>
            </w:r>
          </w:p>
        </w:tc>
        <w:tc>
          <w:tcPr>
            <w:tcW w:w="674"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1.79</w:t>
            </w:r>
          </w:p>
        </w:tc>
        <w:tc>
          <w:tcPr>
            <w:tcW w:w="2188"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w:t>
            </w:r>
          </w:p>
        </w:tc>
      </w:tr>
      <w:tr w:rsidR="00903118" w:rsidRPr="002C7840" w:rsidTr="00B60E76">
        <w:trPr>
          <w:trHeight w:val="20"/>
          <w:jc w:val="center"/>
        </w:trPr>
        <w:tc>
          <w:tcPr>
            <w:tcW w:w="740"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3</w:t>
            </w:r>
          </w:p>
        </w:tc>
        <w:tc>
          <w:tcPr>
            <w:tcW w:w="2855"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Bosna-Rudanka (B02)</w:t>
            </w:r>
          </w:p>
        </w:tc>
        <w:tc>
          <w:tcPr>
            <w:tcW w:w="606"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2.66</w:t>
            </w:r>
          </w:p>
        </w:tc>
        <w:tc>
          <w:tcPr>
            <w:tcW w:w="1979"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III</w:t>
            </w:r>
          </w:p>
        </w:tc>
        <w:tc>
          <w:tcPr>
            <w:tcW w:w="674"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2.30</w:t>
            </w:r>
          </w:p>
        </w:tc>
        <w:tc>
          <w:tcPr>
            <w:tcW w:w="2188"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III</w:t>
            </w:r>
          </w:p>
        </w:tc>
      </w:tr>
      <w:tr w:rsidR="00903118" w:rsidRPr="002C7840" w:rsidTr="00B60E76">
        <w:trPr>
          <w:trHeight w:val="20"/>
          <w:jc w:val="center"/>
        </w:trPr>
        <w:tc>
          <w:tcPr>
            <w:tcW w:w="740"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4</w:t>
            </w:r>
          </w:p>
        </w:tc>
        <w:tc>
          <w:tcPr>
            <w:tcW w:w="2855"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Crna Rijeka-Bjelajci (V14)</w:t>
            </w:r>
          </w:p>
        </w:tc>
        <w:tc>
          <w:tcPr>
            <w:tcW w:w="606"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1.96</w:t>
            </w:r>
          </w:p>
        </w:tc>
        <w:tc>
          <w:tcPr>
            <w:tcW w:w="1979"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w:t>
            </w:r>
          </w:p>
        </w:tc>
        <w:tc>
          <w:tcPr>
            <w:tcW w:w="674"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2.19</w:t>
            </w:r>
          </w:p>
        </w:tc>
        <w:tc>
          <w:tcPr>
            <w:tcW w:w="2188"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w:t>
            </w:r>
          </w:p>
        </w:tc>
      </w:tr>
      <w:tr w:rsidR="00903118" w:rsidRPr="002C7840" w:rsidTr="00B60E76">
        <w:trPr>
          <w:trHeight w:val="20"/>
          <w:jc w:val="center"/>
        </w:trPr>
        <w:tc>
          <w:tcPr>
            <w:tcW w:w="740"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5</w:t>
            </w:r>
          </w:p>
        </w:tc>
        <w:tc>
          <w:tcPr>
            <w:tcW w:w="2855"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Drina-Karakaj (D02)</w:t>
            </w:r>
          </w:p>
        </w:tc>
        <w:tc>
          <w:tcPr>
            <w:tcW w:w="606"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1.91</w:t>
            </w:r>
          </w:p>
        </w:tc>
        <w:tc>
          <w:tcPr>
            <w:tcW w:w="1979"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w:t>
            </w:r>
          </w:p>
        </w:tc>
        <w:tc>
          <w:tcPr>
            <w:tcW w:w="674"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2.15</w:t>
            </w:r>
          </w:p>
        </w:tc>
        <w:tc>
          <w:tcPr>
            <w:tcW w:w="2188"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w:t>
            </w:r>
          </w:p>
        </w:tc>
      </w:tr>
      <w:tr w:rsidR="00903118" w:rsidRPr="002C7840" w:rsidTr="00B60E76">
        <w:trPr>
          <w:trHeight w:val="20"/>
          <w:jc w:val="center"/>
        </w:trPr>
        <w:tc>
          <w:tcPr>
            <w:tcW w:w="740"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6</w:t>
            </w:r>
          </w:p>
        </w:tc>
        <w:tc>
          <w:tcPr>
            <w:tcW w:w="2855"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Una-N.Grad-nizv. (U03)</w:t>
            </w:r>
          </w:p>
        </w:tc>
        <w:tc>
          <w:tcPr>
            <w:tcW w:w="606"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1.88</w:t>
            </w:r>
          </w:p>
        </w:tc>
        <w:tc>
          <w:tcPr>
            <w:tcW w:w="1979"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w:t>
            </w:r>
          </w:p>
        </w:tc>
        <w:tc>
          <w:tcPr>
            <w:tcW w:w="674"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2.05</w:t>
            </w:r>
          </w:p>
        </w:tc>
        <w:tc>
          <w:tcPr>
            <w:tcW w:w="2188"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w:t>
            </w:r>
          </w:p>
        </w:tc>
      </w:tr>
      <w:tr w:rsidR="00903118" w:rsidRPr="002C7840" w:rsidTr="00B60E76">
        <w:trPr>
          <w:trHeight w:val="20"/>
          <w:jc w:val="center"/>
        </w:trPr>
        <w:tc>
          <w:tcPr>
            <w:tcW w:w="740"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7</w:t>
            </w:r>
          </w:p>
        </w:tc>
        <w:tc>
          <w:tcPr>
            <w:tcW w:w="2855"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Sana-N.Grad (U13)</w:t>
            </w:r>
          </w:p>
        </w:tc>
        <w:tc>
          <w:tcPr>
            <w:tcW w:w="606"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1.96</w:t>
            </w:r>
          </w:p>
        </w:tc>
        <w:tc>
          <w:tcPr>
            <w:tcW w:w="1979"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w:t>
            </w:r>
          </w:p>
        </w:tc>
        <w:tc>
          <w:tcPr>
            <w:tcW w:w="674"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2.04</w:t>
            </w:r>
          </w:p>
        </w:tc>
        <w:tc>
          <w:tcPr>
            <w:tcW w:w="2188"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w:t>
            </w:r>
          </w:p>
        </w:tc>
      </w:tr>
      <w:tr w:rsidR="00903118" w:rsidRPr="002C7840" w:rsidTr="00B60E76">
        <w:trPr>
          <w:trHeight w:val="20"/>
          <w:jc w:val="center"/>
        </w:trPr>
        <w:tc>
          <w:tcPr>
            <w:tcW w:w="740"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8</w:t>
            </w:r>
          </w:p>
        </w:tc>
        <w:tc>
          <w:tcPr>
            <w:tcW w:w="2855"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Vrbas-Novoselije (V03)</w:t>
            </w:r>
          </w:p>
        </w:tc>
        <w:tc>
          <w:tcPr>
            <w:tcW w:w="606"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2.03</w:t>
            </w:r>
          </w:p>
        </w:tc>
        <w:tc>
          <w:tcPr>
            <w:tcW w:w="1979"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w:t>
            </w:r>
          </w:p>
        </w:tc>
        <w:tc>
          <w:tcPr>
            <w:tcW w:w="674"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1.98</w:t>
            </w:r>
          </w:p>
        </w:tc>
        <w:tc>
          <w:tcPr>
            <w:tcW w:w="2188"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w:t>
            </w:r>
          </w:p>
        </w:tc>
      </w:tr>
      <w:tr w:rsidR="00903118" w:rsidRPr="002C7840" w:rsidTr="00B60E76">
        <w:trPr>
          <w:trHeight w:val="20"/>
          <w:jc w:val="center"/>
        </w:trPr>
        <w:tc>
          <w:tcPr>
            <w:tcW w:w="740"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9</w:t>
            </w:r>
          </w:p>
        </w:tc>
        <w:tc>
          <w:tcPr>
            <w:tcW w:w="2855"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Vrbas-Delibašino selo (V02)</w:t>
            </w:r>
          </w:p>
        </w:tc>
        <w:tc>
          <w:tcPr>
            <w:tcW w:w="606"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2.22</w:t>
            </w:r>
          </w:p>
        </w:tc>
        <w:tc>
          <w:tcPr>
            <w:tcW w:w="1979"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w:t>
            </w:r>
          </w:p>
        </w:tc>
        <w:tc>
          <w:tcPr>
            <w:tcW w:w="674"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2.29</w:t>
            </w:r>
          </w:p>
        </w:tc>
        <w:tc>
          <w:tcPr>
            <w:tcW w:w="2188"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w:t>
            </w:r>
          </w:p>
        </w:tc>
      </w:tr>
      <w:tr w:rsidR="00903118" w:rsidRPr="002C7840" w:rsidTr="00B60E76">
        <w:trPr>
          <w:trHeight w:val="20"/>
          <w:jc w:val="center"/>
        </w:trPr>
        <w:tc>
          <w:tcPr>
            <w:tcW w:w="740"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10</w:t>
            </w:r>
          </w:p>
        </w:tc>
        <w:tc>
          <w:tcPr>
            <w:tcW w:w="2855"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Ukrina-Lužani (Uk01)</w:t>
            </w:r>
          </w:p>
        </w:tc>
        <w:tc>
          <w:tcPr>
            <w:tcW w:w="606"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2.07</w:t>
            </w:r>
          </w:p>
        </w:tc>
        <w:tc>
          <w:tcPr>
            <w:tcW w:w="1979"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w:t>
            </w:r>
          </w:p>
        </w:tc>
        <w:tc>
          <w:tcPr>
            <w:tcW w:w="674"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2.28</w:t>
            </w:r>
          </w:p>
        </w:tc>
        <w:tc>
          <w:tcPr>
            <w:tcW w:w="2188"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w:t>
            </w:r>
          </w:p>
        </w:tc>
      </w:tr>
      <w:tr w:rsidR="00903118" w:rsidRPr="002C7840" w:rsidTr="00B60E76">
        <w:trPr>
          <w:trHeight w:val="20"/>
          <w:jc w:val="center"/>
        </w:trPr>
        <w:tc>
          <w:tcPr>
            <w:tcW w:w="740"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11</w:t>
            </w:r>
          </w:p>
        </w:tc>
        <w:tc>
          <w:tcPr>
            <w:tcW w:w="2855"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Usora-Matuzići (B12)</w:t>
            </w:r>
          </w:p>
        </w:tc>
        <w:tc>
          <w:tcPr>
            <w:tcW w:w="606"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2.03</w:t>
            </w:r>
          </w:p>
        </w:tc>
        <w:tc>
          <w:tcPr>
            <w:tcW w:w="1979"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w:t>
            </w:r>
          </w:p>
        </w:tc>
        <w:tc>
          <w:tcPr>
            <w:tcW w:w="674"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2.12</w:t>
            </w:r>
          </w:p>
        </w:tc>
        <w:tc>
          <w:tcPr>
            <w:tcW w:w="2188"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w:t>
            </w:r>
          </w:p>
        </w:tc>
      </w:tr>
      <w:tr w:rsidR="00903118" w:rsidRPr="002C7840" w:rsidTr="00B60E76">
        <w:trPr>
          <w:trHeight w:val="20"/>
          <w:jc w:val="center"/>
        </w:trPr>
        <w:tc>
          <w:tcPr>
            <w:tcW w:w="740"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12</w:t>
            </w:r>
          </w:p>
        </w:tc>
        <w:tc>
          <w:tcPr>
            <w:tcW w:w="2855"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Spreča-Stanića Rijeka (B11)</w:t>
            </w:r>
          </w:p>
        </w:tc>
        <w:tc>
          <w:tcPr>
            <w:tcW w:w="606"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3.36</w:t>
            </w:r>
          </w:p>
        </w:tc>
        <w:tc>
          <w:tcPr>
            <w:tcW w:w="1979"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IV</w:t>
            </w:r>
          </w:p>
        </w:tc>
        <w:tc>
          <w:tcPr>
            <w:tcW w:w="674"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2.46</w:t>
            </w:r>
          </w:p>
        </w:tc>
        <w:tc>
          <w:tcPr>
            <w:tcW w:w="2188"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III</w:t>
            </w:r>
          </w:p>
        </w:tc>
      </w:tr>
      <w:tr w:rsidR="00903118" w:rsidRPr="002C7840" w:rsidTr="00B60E76">
        <w:trPr>
          <w:trHeight w:val="20"/>
          <w:jc w:val="center"/>
        </w:trPr>
        <w:tc>
          <w:tcPr>
            <w:tcW w:w="740"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13</w:t>
            </w:r>
          </w:p>
        </w:tc>
        <w:tc>
          <w:tcPr>
            <w:tcW w:w="2855"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Ćehotina-Brioni (D18)</w:t>
            </w:r>
          </w:p>
        </w:tc>
        <w:tc>
          <w:tcPr>
            <w:tcW w:w="606"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1.89</w:t>
            </w:r>
          </w:p>
        </w:tc>
        <w:tc>
          <w:tcPr>
            <w:tcW w:w="1979"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w:t>
            </w:r>
          </w:p>
        </w:tc>
        <w:tc>
          <w:tcPr>
            <w:tcW w:w="674"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1.75</w:t>
            </w:r>
          </w:p>
        </w:tc>
        <w:tc>
          <w:tcPr>
            <w:tcW w:w="2188"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w:t>
            </w:r>
          </w:p>
        </w:tc>
      </w:tr>
      <w:tr w:rsidR="00903118" w:rsidRPr="002C7840" w:rsidTr="00B60E76">
        <w:trPr>
          <w:trHeight w:val="20"/>
          <w:jc w:val="center"/>
        </w:trPr>
        <w:tc>
          <w:tcPr>
            <w:tcW w:w="740"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14</w:t>
            </w:r>
          </w:p>
        </w:tc>
        <w:tc>
          <w:tcPr>
            <w:tcW w:w="2855"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Lim-Rudo (D16)</w:t>
            </w:r>
          </w:p>
        </w:tc>
        <w:tc>
          <w:tcPr>
            <w:tcW w:w="606"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2.17</w:t>
            </w:r>
          </w:p>
        </w:tc>
        <w:tc>
          <w:tcPr>
            <w:tcW w:w="1979"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w:t>
            </w:r>
          </w:p>
        </w:tc>
        <w:tc>
          <w:tcPr>
            <w:tcW w:w="674"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2.08</w:t>
            </w:r>
          </w:p>
        </w:tc>
        <w:tc>
          <w:tcPr>
            <w:tcW w:w="2188"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w:t>
            </w:r>
          </w:p>
        </w:tc>
      </w:tr>
      <w:tr w:rsidR="00903118" w:rsidRPr="002C7840" w:rsidTr="00B60E76">
        <w:trPr>
          <w:trHeight w:val="20"/>
          <w:jc w:val="center"/>
        </w:trPr>
        <w:tc>
          <w:tcPr>
            <w:tcW w:w="740"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15</w:t>
            </w:r>
          </w:p>
        </w:tc>
        <w:tc>
          <w:tcPr>
            <w:tcW w:w="2855"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Ugar-Ugar (V17)</w:t>
            </w:r>
          </w:p>
        </w:tc>
        <w:tc>
          <w:tcPr>
            <w:tcW w:w="606"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1.76</w:t>
            </w:r>
          </w:p>
        </w:tc>
        <w:tc>
          <w:tcPr>
            <w:tcW w:w="1979"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w:t>
            </w:r>
          </w:p>
        </w:tc>
        <w:tc>
          <w:tcPr>
            <w:tcW w:w="674"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1.95</w:t>
            </w:r>
          </w:p>
        </w:tc>
        <w:tc>
          <w:tcPr>
            <w:tcW w:w="2188" w:type="dxa"/>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w:t>
            </w:r>
          </w:p>
        </w:tc>
      </w:tr>
    </w:tbl>
    <w:p w:rsidR="00903118" w:rsidRPr="002C7840" w:rsidRDefault="00903118" w:rsidP="00903118">
      <w:pPr>
        <w:spacing w:after="0" w:line="240" w:lineRule="auto"/>
        <w:rPr>
          <w:rFonts w:cs="Arial"/>
          <w:color w:val="FF0000"/>
        </w:rPr>
      </w:pPr>
    </w:p>
    <w:p w:rsidR="00903118" w:rsidRPr="002C7840" w:rsidRDefault="00903118" w:rsidP="00903118">
      <w:pPr>
        <w:spacing w:after="0" w:line="240" w:lineRule="auto"/>
        <w:rPr>
          <w:rFonts w:cs="Arial"/>
          <w:color w:val="FF0000"/>
        </w:rPr>
      </w:pPr>
    </w:p>
    <w:p w:rsidR="00903118" w:rsidRPr="002C7840" w:rsidRDefault="00903118" w:rsidP="00903118">
      <w:pPr>
        <w:spacing w:after="0" w:line="240" w:lineRule="auto"/>
        <w:jc w:val="both"/>
        <w:rPr>
          <w:rFonts w:cs="Arial"/>
        </w:rPr>
      </w:pPr>
      <w:bookmarkStart w:id="32" w:name="_Toc440523275"/>
      <w:r w:rsidRPr="002C7840">
        <w:rPr>
          <w:rFonts w:cs="Arial"/>
          <w:b/>
          <w:bCs/>
        </w:rPr>
        <w:t xml:space="preserve">Tabela </w:t>
      </w:r>
      <w:r w:rsidRPr="002C7840">
        <w:rPr>
          <w:rFonts w:cs="Arial"/>
          <w:b/>
          <w:bCs/>
        </w:rPr>
        <w:fldChar w:fldCharType="begin"/>
      </w:r>
      <w:r w:rsidRPr="002C7840">
        <w:rPr>
          <w:rFonts w:cs="Arial"/>
          <w:b/>
          <w:bCs/>
        </w:rPr>
        <w:instrText xml:space="preserve"> SEQ Tabela \* ARABIC </w:instrText>
      </w:r>
      <w:r w:rsidRPr="002C7840">
        <w:rPr>
          <w:rFonts w:cs="Arial"/>
          <w:b/>
          <w:bCs/>
        </w:rPr>
        <w:fldChar w:fldCharType="separate"/>
      </w:r>
      <w:r w:rsidRPr="002C7840">
        <w:rPr>
          <w:rFonts w:cs="Arial"/>
          <w:b/>
          <w:bCs/>
          <w:noProof/>
        </w:rPr>
        <w:t>98</w:t>
      </w:r>
      <w:r w:rsidRPr="002C7840">
        <w:rPr>
          <w:rFonts w:cs="Arial"/>
          <w:b/>
          <w:bCs/>
        </w:rPr>
        <w:fldChar w:fldCharType="end"/>
      </w:r>
      <w:r w:rsidRPr="002C7840">
        <w:rPr>
          <w:rFonts w:cs="Arial"/>
        </w:rPr>
        <w:t xml:space="preserve"> Kvalitet monitoring stanica uključenih u operativni monitoring  za 2015. godinu                                          na osnovu sastava makroinvertebrata dna određen prema Biological Monitoring Working Party indeksu (BMWP) (Armitage et al., 1983.)</w:t>
      </w:r>
      <w:bookmarkEnd w:id="32"/>
    </w:p>
    <w:p w:rsidR="00903118" w:rsidRPr="002C7840" w:rsidRDefault="00903118" w:rsidP="00903118">
      <w:pPr>
        <w:spacing w:after="0" w:line="240" w:lineRule="auto"/>
        <w:jc w:val="both"/>
        <w:rPr>
          <w:rFonts w:cs="Arial"/>
        </w:rPr>
      </w:pPr>
    </w:p>
    <w:tbl>
      <w:tblPr>
        <w:tblW w:w="986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64"/>
        <w:gridCol w:w="2850"/>
        <w:gridCol w:w="1051"/>
        <w:gridCol w:w="2100"/>
        <w:gridCol w:w="901"/>
        <w:gridCol w:w="2100"/>
      </w:tblGrid>
      <w:tr w:rsidR="00903118" w:rsidRPr="002C7840" w:rsidTr="00B60E76">
        <w:trPr>
          <w:trHeight w:val="20"/>
          <w:jc w:val="center"/>
        </w:trPr>
        <w:tc>
          <w:tcPr>
            <w:tcW w:w="817" w:type="dxa"/>
            <w:vMerge w:val="restart"/>
            <w:tcBorders>
              <w:top w:val="doub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Redni broj</w:t>
            </w:r>
          </w:p>
        </w:tc>
        <w:tc>
          <w:tcPr>
            <w:tcW w:w="2693" w:type="dxa"/>
            <w:vMerge w:val="restart"/>
            <w:tcBorders>
              <w:top w:val="doub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Vodotok</w:t>
            </w:r>
          </w:p>
        </w:tc>
        <w:tc>
          <w:tcPr>
            <w:tcW w:w="5812" w:type="dxa"/>
            <w:gridSpan w:val="4"/>
            <w:tcBorders>
              <w:top w:val="doub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Ciklus uzorkovanja</w:t>
            </w:r>
          </w:p>
        </w:tc>
      </w:tr>
      <w:tr w:rsidR="00903118" w:rsidRPr="002C7840" w:rsidTr="00B60E76">
        <w:trPr>
          <w:trHeight w:val="20"/>
          <w:jc w:val="center"/>
        </w:trPr>
        <w:tc>
          <w:tcPr>
            <w:tcW w:w="817" w:type="dxa"/>
            <w:vMerge/>
            <w:tcBorders>
              <w:top w:val="doub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rPr>
                <w:rFonts w:cs="Arial"/>
                <w:sz w:val="18"/>
                <w:szCs w:val="18"/>
                <w:lang w:val="sr-Latn-CS"/>
              </w:rPr>
            </w:pPr>
          </w:p>
        </w:tc>
        <w:tc>
          <w:tcPr>
            <w:tcW w:w="2693" w:type="dxa"/>
            <w:vMerge/>
            <w:tcBorders>
              <w:top w:val="doub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rPr>
                <w:rFonts w:cs="Arial"/>
                <w:sz w:val="18"/>
                <w:szCs w:val="18"/>
                <w:lang w:val="sr-Latn-CS"/>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jun</w:t>
            </w:r>
          </w:p>
        </w:tc>
        <w:tc>
          <w:tcPr>
            <w:tcW w:w="2835" w:type="dxa"/>
            <w:gridSpan w:val="2"/>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Oktobar</w:t>
            </w:r>
          </w:p>
        </w:tc>
      </w:tr>
      <w:tr w:rsidR="00903118" w:rsidRPr="002C7840" w:rsidTr="00B60E76">
        <w:trPr>
          <w:trHeight w:val="20"/>
          <w:jc w:val="center"/>
        </w:trPr>
        <w:tc>
          <w:tcPr>
            <w:tcW w:w="817" w:type="dxa"/>
            <w:vMerge/>
            <w:tcBorders>
              <w:top w:val="doub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rPr>
                <w:rFonts w:cs="Arial"/>
                <w:sz w:val="18"/>
                <w:szCs w:val="18"/>
                <w:lang w:val="sr-Latn-CS"/>
              </w:rPr>
            </w:pPr>
          </w:p>
        </w:tc>
        <w:tc>
          <w:tcPr>
            <w:tcW w:w="2693" w:type="dxa"/>
            <w:vMerge/>
            <w:tcBorders>
              <w:top w:val="doub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rPr>
                <w:rFonts w:cs="Arial"/>
                <w:sz w:val="18"/>
                <w:szCs w:val="18"/>
                <w:lang w:val="sr-Latn-CS"/>
              </w:rPr>
            </w:pPr>
          </w:p>
        </w:tc>
        <w:tc>
          <w:tcPr>
            <w:tcW w:w="993"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BMWP</w:t>
            </w:r>
          </w:p>
        </w:tc>
        <w:tc>
          <w:tcPr>
            <w:tcW w:w="1984"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Kategorija vodotoka</w:t>
            </w:r>
          </w:p>
        </w:tc>
        <w:tc>
          <w:tcPr>
            <w:tcW w:w="85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BMWP</w:t>
            </w:r>
          </w:p>
        </w:tc>
        <w:tc>
          <w:tcPr>
            <w:tcW w:w="1984"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Kategorija vodotoka</w:t>
            </w:r>
          </w:p>
        </w:tc>
      </w:tr>
      <w:tr w:rsidR="00903118" w:rsidRPr="002C7840" w:rsidTr="00B60E76">
        <w:trPr>
          <w:trHeight w:val="20"/>
          <w:jc w:val="center"/>
        </w:trPr>
        <w:tc>
          <w:tcPr>
            <w:tcW w:w="817"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w:t>
            </w:r>
          </w:p>
        </w:tc>
        <w:tc>
          <w:tcPr>
            <w:tcW w:w="2693"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Sana-Prijedor (U14)</w:t>
            </w:r>
          </w:p>
        </w:tc>
        <w:tc>
          <w:tcPr>
            <w:tcW w:w="993"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49</w:t>
            </w:r>
          </w:p>
        </w:tc>
        <w:tc>
          <w:tcPr>
            <w:tcW w:w="1984"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III</w:t>
            </w:r>
          </w:p>
        </w:tc>
        <w:tc>
          <w:tcPr>
            <w:tcW w:w="85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36</w:t>
            </w:r>
          </w:p>
        </w:tc>
        <w:tc>
          <w:tcPr>
            <w:tcW w:w="1984"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IV</w:t>
            </w:r>
          </w:p>
        </w:tc>
      </w:tr>
      <w:tr w:rsidR="00903118" w:rsidRPr="002C7840" w:rsidTr="00B60E76">
        <w:trPr>
          <w:trHeight w:val="20"/>
          <w:jc w:val="center"/>
        </w:trPr>
        <w:tc>
          <w:tcPr>
            <w:tcW w:w="817"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w:t>
            </w:r>
          </w:p>
        </w:tc>
        <w:tc>
          <w:tcPr>
            <w:tcW w:w="2693"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Sana-Ribnik (U15)</w:t>
            </w:r>
          </w:p>
        </w:tc>
        <w:tc>
          <w:tcPr>
            <w:tcW w:w="993"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102</w:t>
            </w:r>
          </w:p>
        </w:tc>
        <w:tc>
          <w:tcPr>
            <w:tcW w:w="1984"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w:t>
            </w:r>
          </w:p>
        </w:tc>
        <w:tc>
          <w:tcPr>
            <w:tcW w:w="85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79</w:t>
            </w:r>
          </w:p>
        </w:tc>
        <w:tc>
          <w:tcPr>
            <w:tcW w:w="1984"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r>
      <w:tr w:rsidR="00903118" w:rsidRPr="002C7840" w:rsidTr="00B60E76">
        <w:trPr>
          <w:trHeight w:val="20"/>
          <w:jc w:val="center"/>
        </w:trPr>
        <w:tc>
          <w:tcPr>
            <w:tcW w:w="817"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3</w:t>
            </w:r>
          </w:p>
        </w:tc>
        <w:tc>
          <w:tcPr>
            <w:tcW w:w="2693"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Bosna-Rudanka (B02)</w:t>
            </w:r>
          </w:p>
        </w:tc>
        <w:tc>
          <w:tcPr>
            <w:tcW w:w="993"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23</w:t>
            </w:r>
          </w:p>
        </w:tc>
        <w:tc>
          <w:tcPr>
            <w:tcW w:w="1984"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IV</w:t>
            </w:r>
          </w:p>
        </w:tc>
        <w:tc>
          <w:tcPr>
            <w:tcW w:w="85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20</w:t>
            </w:r>
          </w:p>
        </w:tc>
        <w:tc>
          <w:tcPr>
            <w:tcW w:w="1984"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IV</w:t>
            </w:r>
          </w:p>
        </w:tc>
      </w:tr>
      <w:tr w:rsidR="00903118" w:rsidRPr="002C7840" w:rsidTr="00B60E76">
        <w:trPr>
          <w:trHeight w:val="20"/>
          <w:jc w:val="center"/>
        </w:trPr>
        <w:tc>
          <w:tcPr>
            <w:tcW w:w="817"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4</w:t>
            </w:r>
          </w:p>
        </w:tc>
        <w:tc>
          <w:tcPr>
            <w:tcW w:w="2693"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Crna Rijeka-Bjelajci (V14)</w:t>
            </w:r>
          </w:p>
        </w:tc>
        <w:tc>
          <w:tcPr>
            <w:tcW w:w="993"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57</w:t>
            </w:r>
          </w:p>
        </w:tc>
        <w:tc>
          <w:tcPr>
            <w:tcW w:w="1984"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III</w:t>
            </w:r>
          </w:p>
        </w:tc>
        <w:tc>
          <w:tcPr>
            <w:tcW w:w="85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44</w:t>
            </w:r>
          </w:p>
        </w:tc>
        <w:tc>
          <w:tcPr>
            <w:tcW w:w="1984"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III</w:t>
            </w:r>
          </w:p>
        </w:tc>
      </w:tr>
      <w:tr w:rsidR="00903118" w:rsidRPr="002C7840" w:rsidTr="00B60E76">
        <w:trPr>
          <w:trHeight w:val="20"/>
          <w:jc w:val="center"/>
        </w:trPr>
        <w:tc>
          <w:tcPr>
            <w:tcW w:w="817"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5</w:t>
            </w:r>
          </w:p>
        </w:tc>
        <w:tc>
          <w:tcPr>
            <w:tcW w:w="2693"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Drina-Karakaj (D02)</w:t>
            </w:r>
          </w:p>
        </w:tc>
        <w:tc>
          <w:tcPr>
            <w:tcW w:w="993"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49</w:t>
            </w:r>
          </w:p>
        </w:tc>
        <w:tc>
          <w:tcPr>
            <w:tcW w:w="1984"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III</w:t>
            </w:r>
          </w:p>
        </w:tc>
        <w:tc>
          <w:tcPr>
            <w:tcW w:w="85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24</w:t>
            </w:r>
          </w:p>
        </w:tc>
        <w:tc>
          <w:tcPr>
            <w:tcW w:w="1984"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IV</w:t>
            </w:r>
          </w:p>
        </w:tc>
      </w:tr>
      <w:tr w:rsidR="00903118" w:rsidRPr="002C7840" w:rsidTr="00B60E76">
        <w:trPr>
          <w:trHeight w:val="20"/>
          <w:jc w:val="center"/>
        </w:trPr>
        <w:tc>
          <w:tcPr>
            <w:tcW w:w="817"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lastRenderedPageBreak/>
              <w:t>6</w:t>
            </w:r>
          </w:p>
        </w:tc>
        <w:tc>
          <w:tcPr>
            <w:tcW w:w="2693"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Una-N.Grad-nizv. (U03)</w:t>
            </w:r>
          </w:p>
        </w:tc>
        <w:tc>
          <w:tcPr>
            <w:tcW w:w="993"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84</w:t>
            </w:r>
          </w:p>
        </w:tc>
        <w:tc>
          <w:tcPr>
            <w:tcW w:w="1984"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85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71</w:t>
            </w:r>
          </w:p>
        </w:tc>
        <w:tc>
          <w:tcPr>
            <w:tcW w:w="1984"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w:t>
            </w:r>
          </w:p>
        </w:tc>
      </w:tr>
      <w:tr w:rsidR="00903118" w:rsidRPr="002C7840" w:rsidTr="00B60E76">
        <w:trPr>
          <w:trHeight w:val="20"/>
          <w:jc w:val="center"/>
        </w:trPr>
        <w:tc>
          <w:tcPr>
            <w:tcW w:w="817"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7</w:t>
            </w:r>
          </w:p>
        </w:tc>
        <w:tc>
          <w:tcPr>
            <w:tcW w:w="2693"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Sana-N.Grad (U13)</w:t>
            </w:r>
          </w:p>
        </w:tc>
        <w:tc>
          <w:tcPr>
            <w:tcW w:w="993"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92</w:t>
            </w:r>
          </w:p>
        </w:tc>
        <w:tc>
          <w:tcPr>
            <w:tcW w:w="1984"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85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59</w:t>
            </w:r>
          </w:p>
        </w:tc>
        <w:tc>
          <w:tcPr>
            <w:tcW w:w="1984"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III</w:t>
            </w:r>
          </w:p>
        </w:tc>
      </w:tr>
      <w:tr w:rsidR="00903118" w:rsidRPr="002C7840" w:rsidTr="00B60E76">
        <w:trPr>
          <w:trHeight w:val="20"/>
          <w:jc w:val="center"/>
        </w:trPr>
        <w:tc>
          <w:tcPr>
            <w:tcW w:w="817"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8</w:t>
            </w:r>
          </w:p>
        </w:tc>
        <w:tc>
          <w:tcPr>
            <w:tcW w:w="2693"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Vrbas-Novoselije (V03)</w:t>
            </w:r>
          </w:p>
        </w:tc>
        <w:tc>
          <w:tcPr>
            <w:tcW w:w="993"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62</w:t>
            </w:r>
          </w:p>
        </w:tc>
        <w:tc>
          <w:tcPr>
            <w:tcW w:w="1984"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c>
          <w:tcPr>
            <w:tcW w:w="85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52</w:t>
            </w:r>
          </w:p>
        </w:tc>
        <w:tc>
          <w:tcPr>
            <w:tcW w:w="1984"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r>
      <w:tr w:rsidR="00903118" w:rsidRPr="002C7840" w:rsidTr="00B60E76">
        <w:trPr>
          <w:trHeight w:val="20"/>
          <w:jc w:val="center"/>
        </w:trPr>
        <w:tc>
          <w:tcPr>
            <w:tcW w:w="817"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9</w:t>
            </w:r>
          </w:p>
        </w:tc>
        <w:tc>
          <w:tcPr>
            <w:tcW w:w="2693"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Vrbas-Delibašino selo (V02)</w:t>
            </w:r>
          </w:p>
        </w:tc>
        <w:tc>
          <w:tcPr>
            <w:tcW w:w="993"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75</w:t>
            </w:r>
          </w:p>
        </w:tc>
        <w:tc>
          <w:tcPr>
            <w:tcW w:w="1984"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85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59</w:t>
            </w:r>
          </w:p>
        </w:tc>
        <w:tc>
          <w:tcPr>
            <w:tcW w:w="1984"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r>
      <w:tr w:rsidR="00903118" w:rsidRPr="002C7840" w:rsidTr="00B60E76">
        <w:trPr>
          <w:trHeight w:val="20"/>
          <w:jc w:val="center"/>
        </w:trPr>
        <w:tc>
          <w:tcPr>
            <w:tcW w:w="817"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10</w:t>
            </w:r>
          </w:p>
        </w:tc>
        <w:tc>
          <w:tcPr>
            <w:tcW w:w="2693"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Ukrina-Lužani (Uk01)</w:t>
            </w:r>
          </w:p>
        </w:tc>
        <w:tc>
          <w:tcPr>
            <w:tcW w:w="993"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104</w:t>
            </w:r>
          </w:p>
        </w:tc>
        <w:tc>
          <w:tcPr>
            <w:tcW w:w="1984"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w:t>
            </w:r>
          </w:p>
        </w:tc>
        <w:tc>
          <w:tcPr>
            <w:tcW w:w="85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56</w:t>
            </w:r>
          </w:p>
        </w:tc>
        <w:tc>
          <w:tcPr>
            <w:tcW w:w="1984"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r>
      <w:tr w:rsidR="00903118" w:rsidRPr="002C7840" w:rsidTr="00B60E76">
        <w:trPr>
          <w:trHeight w:val="20"/>
          <w:jc w:val="center"/>
        </w:trPr>
        <w:tc>
          <w:tcPr>
            <w:tcW w:w="817"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11</w:t>
            </w:r>
          </w:p>
        </w:tc>
        <w:tc>
          <w:tcPr>
            <w:tcW w:w="2693"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Usora-Matuzići (B12)</w:t>
            </w:r>
          </w:p>
        </w:tc>
        <w:tc>
          <w:tcPr>
            <w:tcW w:w="993"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105</w:t>
            </w:r>
          </w:p>
        </w:tc>
        <w:tc>
          <w:tcPr>
            <w:tcW w:w="1984"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w:t>
            </w:r>
          </w:p>
        </w:tc>
        <w:tc>
          <w:tcPr>
            <w:tcW w:w="85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44</w:t>
            </w:r>
          </w:p>
        </w:tc>
        <w:tc>
          <w:tcPr>
            <w:tcW w:w="1984"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r>
      <w:tr w:rsidR="00903118" w:rsidRPr="002C7840" w:rsidTr="00B60E76">
        <w:trPr>
          <w:trHeight w:val="20"/>
          <w:jc w:val="center"/>
        </w:trPr>
        <w:tc>
          <w:tcPr>
            <w:tcW w:w="817"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12</w:t>
            </w:r>
          </w:p>
        </w:tc>
        <w:tc>
          <w:tcPr>
            <w:tcW w:w="2693"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Spreča-Stanića Rijeka (B11)</w:t>
            </w:r>
          </w:p>
        </w:tc>
        <w:tc>
          <w:tcPr>
            <w:tcW w:w="993"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30</w:t>
            </w:r>
          </w:p>
        </w:tc>
        <w:tc>
          <w:tcPr>
            <w:tcW w:w="1984"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IV</w:t>
            </w:r>
          </w:p>
        </w:tc>
        <w:tc>
          <w:tcPr>
            <w:tcW w:w="85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34</w:t>
            </w:r>
          </w:p>
        </w:tc>
        <w:tc>
          <w:tcPr>
            <w:tcW w:w="1984"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IV</w:t>
            </w:r>
          </w:p>
        </w:tc>
      </w:tr>
      <w:tr w:rsidR="00903118" w:rsidRPr="002C7840" w:rsidTr="00B60E76">
        <w:trPr>
          <w:trHeight w:val="20"/>
          <w:jc w:val="center"/>
        </w:trPr>
        <w:tc>
          <w:tcPr>
            <w:tcW w:w="817"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13</w:t>
            </w:r>
          </w:p>
        </w:tc>
        <w:tc>
          <w:tcPr>
            <w:tcW w:w="2693"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Ćehotina-Brioni (D18)</w:t>
            </w:r>
          </w:p>
        </w:tc>
        <w:tc>
          <w:tcPr>
            <w:tcW w:w="993"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70</w:t>
            </w:r>
          </w:p>
        </w:tc>
        <w:tc>
          <w:tcPr>
            <w:tcW w:w="1984"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c>
          <w:tcPr>
            <w:tcW w:w="85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69</w:t>
            </w:r>
          </w:p>
        </w:tc>
        <w:tc>
          <w:tcPr>
            <w:tcW w:w="1984"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r>
      <w:tr w:rsidR="00903118" w:rsidRPr="002C7840" w:rsidTr="00B60E76">
        <w:trPr>
          <w:trHeight w:val="20"/>
          <w:jc w:val="center"/>
        </w:trPr>
        <w:tc>
          <w:tcPr>
            <w:tcW w:w="817"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14</w:t>
            </w:r>
          </w:p>
        </w:tc>
        <w:tc>
          <w:tcPr>
            <w:tcW w:w="2693"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Lim-Rudo (D16)</w:t>
            </w:r>
          </w:p>
        </w:tc>
        <w:tc>
          <w:tcPr>
            <w:tcW w:w="993"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55</w:t>
            </w:r>
          </w:p>
        </w:tc>
        <w:tc>
          <w:tcPr>
            <w:tcW w:w="1984"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c>
          <w:tcPr>
            <w:tcW w:w="85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45</w:t>
            </w:r>
          </w:p>
        </w:tc>
        <w:tc>
          <w:tcPr>
            <w:tcW w:w="1984"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r>
      <w:tr w:rsidR="00903118" w:rsidRPr="002C7840" w:rsidTr="00B60E76">
        <w:trPr>
          <w:trHeight w:val="20"/>
          <w:jc w:val="center"/>
        </w:trPr>
        <w:tc>
          <w:tcPr>
            <w:tcW w:w="817" w:type="dxa"/>
            <w:tcBorders>
              <w:top w:val="single" w:sz="4" w:space="0" w:color="auto"/>
              <w:left w:val="double" w:sz="4" w:space="0" w:color="auto"/>
              <w:bottom w:val="doub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15</w:t>
            </w:r>
          </w:p>
        </w:tc>
        <w:tc>
          <w:tcPr>
            <w:tcW w:w="2693" w:type="dxa"/>
            <w:tcBorders>
              <w:top w:val="single" w:sz="4" w:space="0" w:color="auto"/>
              <w:left w:val="single" w:sz="4" w:space="0" w:color="auto"/>
              <w:bottom w:val="doub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Ugar-Ugar (V17)</w:t>
            </w:r>
          </w:p>
        </w:tc>
        <w:tc>
          <w:tcPr>
            <w:tcW w:w="993" w:type="dxa"/>
            <w:tcBorders>
              <w:top w:val="single" w:sz="4" w:space="0" w:color="auto"/>
              <w:left w:val="single" w:sz="4" w:space="0" w:color="auto"/>
              <w:bottom w:val="doub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66</w:t>
            </w:r>
          </w:p>
        </w:tc>
        <w:tc>
          <w:tcPr>
            <w:tcW w:w="1984" w:type="dxa"/>
            <w:tcBorders>
              <w:top w:val="single" w:sz="4" w:space="0" w:color="auto"/>
              <w:left w:val="single" w:sz="4" w:space="0" w:color="auto"/>
              <w:bottom w:val="doub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c>
          <w:tcPr>
            <w:tcW w:w="851" w:type="dxa"/>
            <w:tcBorders>
              <w:top w:val="single" w:sz="4" w:space="0" w:color="auto"/>
              <w:left w:val="single" w:sz="4" w:space="0" w:color="auto"/>
              <w:bottom w:val="doub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60</w:t>
            </w:r>
          </w:p>
        </w:tc>
        <w:tc>
          <w:tcPr>
            <w:tcW w:w="1984" w:type="dxa"/>
            <w:tcBorders>
              <w:top w:val="single" w:sz="4" w:space="0" w:color="auto"/>
              <w:left w:val="single" w:sz="4" w:space="0" w:color="auto"/>
              <w:bottom w:val="doub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r>
    </w:tbl>
    <w:p w:rsidR="00903118" w:rsidRPr="002C7840" w:rsidRDefault="00903118" w:rsidP="00903118">
      <w:pPr>
        <w:spacing w:after="0" w:line="240" w:lineRule="auto"/>
        <w:rPr>
          <w:rFonts w:cs="Arial"/>
          <w:color w:val="FF0000"/>
        </w:rPr>
      </w:pPr>
    </w:p>
    <w:p w:rsidR="00903118" w:rsidRPr="002C7840" w:rsidRDefault="00903118" w:rsidP="00903118">
      <w:pPr>
        <w:spacing w:after="0" w:line="240" w:lineRule="auto"/>
        <w:rPr>
          <w:color w:val="FF0000"/>
        </w:rPr>
      </w:pPr>
    </w:p>
    <w:p w:rsidR="00903118" w:rsidRPr="002C7840" w:rsidRDefault="00903118" w:rsidP="00903118">
      <w:pPr>
        <w:pStyle w:val="Caption"/>
        <w:jc w:val="both"/>
        <w:rPr>
          <w:rFonts w:asciiTheme="minorHAnsi" w:hAnsiTheme="minorHAnsi" w:cs="Arial"/>
        </w:rPr>
      </w:pPr>
    </w:p>
    <w:p w:rsidR="00903118" w:rsidRPr="002C7840" w:rsidRDefault="00903118" w:rsidP="00903118">
      <w:pPr>
        <w:pStyle w:val="Caption"/>
        <w:jc w:val="both"/>
        <w:rPr>
          <w:rFonts w:asciiTheme="minorHAnsi" w:hAnsiTheme="minorHAnsi" w:cs="Arial"/>
          <w:b/>
          <w:bCs w:val="0"/>
          <w:lang w:val="sr-Latn-CS"/>
        </w:rPr>
      </w:pPr>
      <w:bookmarkStart w:id="33" w:name="_Toc440523276"/>
      <w:r w:rsidRPr="002C7840">
        <w:rPr>
          <w:rFonts w:asciiTheme="minorHAnsi" w:hAnsiTheme="minorHAnsi" w:cs="Arial"/>
        </w:rPr>
        <w:t xml:space="preserve">Tabela </w:t>
      </w:r>
      <w:r w:rsidRPr="002C7840">
        <w:rPr>
          <w:rFonts w:asciiTheme="minorHAnsi" w:hAnsiTheme="minorHAnsi" w:cs="Arial"/>
        </w:rPr>
        <w:fldChar w:fldCharType="begin"/>
      </w:r>
      <w:r w:rsidRPr="002C7840">
        <w:rPr>
          <w:rFonts w:asciiTheme="minorHAnsi" w:hAnsiTheme="minorHAnsi" w:cs="Arial"/>
        </w:rPr>
        <w:instrText xml:space="preserve"> SEQ Tabela \* ARABIC </w:instrText>
      </w:r>
      <w:r w:rsidRPr="002C7840">
        <w:rPr>
          <w:rFonts w:asciiTheme="minorHAnsi" w:hAnsiTheme="minorHAnsi" w:cs="Arial"/>
        </w:rPr>
        <w:fldChar w:fldCharType="separate"/>
      </w:r>
      <w:r w:rsidRPr="002C7840">
        <w:rPr>
          <w:rFonts w:asciiTheme="minorHAnsi" w:hAnsiTheme="minorHAnsi" w:cs="Arial"/>
          <w:noProof/>
        </w:rPr>
        <w:t>99</w:t>
      </w:r>
      <w:r w:rsidRPr="002C7840">
        <w:rPr>
          <w:rFonts w:asciiTheme="minorHAnsi" w:hAnsiTheme="minorHAnsi" w:cs="Arial"/>
        </w:rPr>
        <w:fldChar w:fldCharType="end"/>
      </w:r>
      <w:r w:rsidRPr="002C7840">
        <w:rPr>
          <w:rFonts w:asciiTheme="minorHAnsi" w:hAnsiTheme="minorHAnsi" w:cs="Arial"/>
        </w:rPr>
        <w:t xml:space="preserve"> </w:t>
      </w:r>
      <w:r w:rsidRPr="002C7840">
        <w:rPr>
          <w:rFonts w:asciiTheme="minorHAnsi" w:hAnsiTheme="minorHAnsi" w:cs="Arial"/>
          <w:b/>
          <w:bCs w:val="0"/>
        </w:rPr>
        <w:t xml:space="preserve">Kvalitet monitoring stanica uključenih u operativni monitoring  za 2015. godinu                                          na osnovu sastava makroinvertebrata dna određen prema </w:t>
      </w:r>
      <w:r w:rsidRPr="002C7840">
        <w:rPr>
          <w:rFonts w:asciiTheme="minorHAnsi" w:hAnsiTheme="minorHAnsi" w:cs="Arial"/>
          <w:b/>
          <w:bCs w:val="0"/>
          <w:lang w:val="sr-Latn-CS"/>
        </w:rPr>
        <w:t>Shannon-Weaver-ovom indeksu (SW) (Shannon, Weawer, 1949)</w:t>
      </w:r>
      <w:bookmarkEnd w:id="33"/>
    </w:p>
    <w:p w:rsidR="00903118" w:rsidRPr="002C7840" w:rsidRDefault="00903118" w:rsidP="00903118">
      <w:pPr>
        <w:rPr>
          <w:lang w:val="sr-Latn-CS"/>
        </w:rPr>
      </w:pPr>
    </w:p>
    <w:tbl>
      <w:tblPr>
        <w:tblW w:w="986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58"/>
        <w:gridCol w:w="2835"/>
        <w:gridCol w:w="1033"/>
        <w:gridCol w:w="2068"/>
        <w:gridCol w:w="857"/>
        <w:gridCol w:w="2215"/>
      </w:tblGrid>
      <w:tr w:rsidR="00903118" w:rsidRPr="002C7840" w:rsidTr="00B60E76">
        <w:trPr>
          <w:trHeight w:val="20"/>
          <w:jc w:val="center"/>
        </w:trPr>
        <w:tc>
          <w:tcPr>
            <w:tcW w:w="823" w:type="dxa"/>
            <w:vMerge w:val="restart"/>
            <w:tcBorders>
              <w:top w:val="doub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Redni broj</w:t>
            </w:r>
          </w:p>
        </w:tc>
        <w:tc>
          <w:tcPr>
            <w:tcW w:w="2721" w:type="dxa"/>
            <w:vMerge w:val="restart"/>
            <w:tcBorders>
              <w:top w:val="doub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Vodotok</w:t>
            </w:r>
          </w:p>
        </w:tc>
        <w:tc>
          <w:tcPr>
            <w:tcW w:w="5926" w:type="dxa"/>
            <w:gridSpan w:val="4"/>
            <w:tcBorders>
              <w:top w:val="doub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Ciklus uzorkovanja</w:t>
            </w:r>
          </w:p>
        </w:tc>
      </w:tr>
      <w:tr w:rsidR="00903118" w:rsidRPr="002C7840" w:rsidTr="00B60E76">
        <w:trPr>
          <w:trHeight w:val="20"/>
          <w:jc w:val="center"/>
        </w:trPr>
        <w:tc>
          <w:tcPr>
            <w:tcW w:w="823" w:type="dxa"/>
            <w:vMerge/>
            <w:tcBorders>
              <w:top w:val="doub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rPr>
                <w:rFonts w:cs="Arial"/>
                <w:sz w:val="18"/>
                <w:szCs w:val="18"/>
                <w:lang w:val="sr-Latn-CS"/>
              </w:rPr>
            </w:pPr>
          </w:p>
        </w:tc>
        <w:tc>
          <w:tcPr>
            <w:tcW w:w="2721" w:type="dxa"/>
            <w:vMerge/>
            <w:tcBorders>
              <w:top w:val="doub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rPr>
                <w:rFonts w:cs="Arial"/>
                <w:sz w:val="18"/>
                <w:szCs w:val="18"/>
                <w:lang w:val="sr-Latn-CS"/>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jun</w:t>
            </w:r>
          </w:p>
        </w:tc>
        <w:tc>
          <w:tcPr>
            <w:tcW w:w="2949" w:type="dxa"/>
            <w:gridSpan w:val="2"/>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Oktobar</w:t>
            </w:r>
          </w:p>
        </w:tc>
      </w:tr>
      <w:tr w:rsidR="00903118" w:rsidRPr="002C7840" w:rsidTr="00B60E76">
        <w:trPr>
          <w:trHeight w:val="20"/>
          <w:jc w:val="center"/>
        </w:trPr>
        <w:tc>
          <w:tcPr>
            <w:tcW w:w="823" w:type="dxa"/>
            <w:vMerge/>
            <w:tcBorders>
              <w:top w:val="doub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rPr>
                <w:rFonts w:cs="Arial"/>
                <w:sz w:val="18"/>
                <w:szCs w:val="18"/>
                <w:lang w:val="sr-Latn-CS"/>
              </w:rPr>
            </w:pPr>
          </w:p>
        </w:tc>
        <w:tc>
          <w:tcPr>
            <w:tcW w:w="2721" w:type="dxa"/>
            <w:vMerge/>
            <w:tcBorders>
              <w:top w:val="doub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rPr>
                <w:rFonts w:cs="Arial"/>
                <w:sz w:val="18"/>
                <w:szCs w:val="18"/>
                <w:lang w:val="sr-Latn-CS"/>
              </w:rPr>
            </w:pPr>
          </w:p>
        </w:tc>
        <w:tc>
          <w:tcPr>
            <w:tcW w:w="99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SW</w:t>
            </w:r>
          </w:p>
        </w:tc>
        <w:tc>
          <w:tcPr>
            <w:tcW w:w="1985"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Kategorija vodotoka</w:t>
            </w:r>
          </w:p>
        </w:tc>
        <w:tc>
          <w:tcPr>
            <w:tcW w:w="823"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SW</w:t>
            </w:r>
          </w:p>
        </w:tc>
        <w:tc>
          <w:tcPr>
            <w:tcW w:w="2126"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Kategorija vodotoka</w:t>
            </w:r>
          </w:p>
        </w:tc>
      </w:tr>
      <w:tr w:rsidR="00903118" w:rsidRPr="002C7840" w:rsidTr="00B60E76">
        <w:trPr>
          <w:trHeight w:val="20"/>
          <w:jc w:val="center"/>
        </w:trPr>
        <w:tc>
          <w:tcPr>
            <w:tcW w:w="823"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w:t>
            </w:r>
          </w:p>
        </w:tc>
        <w:tc>
          <w:tcPr>
            <w:tcW w:w="272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Sana-Prijedor (U14)</w:t>
            </w:r>
          </w:p>
        </w:tc>
        <w:tc>
          <w:tcPr>
            <w:tcW w:w="99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1.76</w:t>
            </w:r>
          </w:p>
        </w:tc>
        <w:tc>
          <w:tcPr>
            <w:tcW w:w="1985"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III</w:t>
            </w:r>
          </w:p>
        </w:tc>
        <w:tc>
          <w:tcPr>
            <w:tcW w:w="823"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1.93</w:t>
            </w:r>
          </w:p>
        </w:tc>
        <w:tc>
          <w:tcPr>
            <w:tcW w:w="2126"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r>
      <w:tr w:rsidR="00903118" w:rsidRPr="002C7840" w:rsidTr="00B60E76">
        <w:trPr>
          <w:trHeight w:val="20"/>
          <w:jc w:val="center"/>
        </w:trPr>
        <w:tc>
          <w:tcPr>
            <w:tcW w:w="823"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w:t>
            </w:r>
          </w:p>
        </w:tc>
        <w:tc>
          <w:tcPr>
            <w:tcW w:w="272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Sana-Ribnik (U15)</w:t>
            </w:r>
          </w:p>
        </w:tc>
        <w:tc>
          <w:tcPr>
            <w:tcW w:w="99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2.35</w:t>
            </w:r>
          </w:p>
        </w:tc>
        <w:tc>
          <w:tcPr>
            <w:tcW w:w="1985"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w:t>
            </w:r>
          </w:p>
        </w:tc>
        <w:tc>
          <w:tcPr>
            <w:tcW w:w="823"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1.77</w:t>
            </w:r>
          </w:p>
        </w:tc>
        <w:tc>
          <w:tcPr>
            <w:tcW w:w="2126"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III</w:t>
            </w:r>
          </w:p>
        </w:tc>
      </w:tr>
      <w:tr w:rsidR="00903118" w:rsidRPr="002C7840" w:rsidTr="00B60E76">
        <w:trPr>
          <w:trHeight w:val="20"/>
          <w:jc w:val="center"/>
        </w:trPr>
        <w:tc>
          <w:tcPr>
            <w:tcW w:w="823"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3</w:t>
            </w:r>
          </w:p>
        </w:tc>
        <w:tc>
          <w:tcPr>
            <w:tcW w:w="272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Bosna-Rudanka (B02)</w:t>
            </w:r>
          </w:p>
        </w:tc>
        <w:tc>
          <w:tcPr>
            <w:tcW w:w="99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1.65</w:t>
            </w:r>
          </w:p>
        </w:tc>
        <w:tc>
          <w:tcPr>
            <w:tcW w:w="1985"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III</w:t>
            </w:r>
          </w:p>
        </w:tc>
        <w:tc>
          <w:tcPr>
            <w:tcW w:w="823"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1.62</w:t>
            </w:r>
          </w:p>
        </w:tc>
        <w:tc>
          <w:tcPr>
            <w:tcW w:w="2126"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r>
      <w:tr w:rsidR="00903118" w:rsidRPr="002C7840" w:rsidTr="00B60E76">
        <w:trPr>
          <w:trHeight w:val="20"/>
          <w:jc w:val="center"/>
        </w:trPr>
        <w:tc>
          <w:tcPr>
            <w:tcW w:w="823"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4</w:t>
            </w:r>
          </w:p>
        </w:tc>
        <w:tc>
          <w:tcPr>
            <w:tcW w:w="272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Crna Rijeka-Bjelajci (V14)</w:t>
            </w:r>
          </w:p>
        </w:tc>
        <w:tc>
          <w:tcPr>
            <w:tcW w:w="99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2.04</w:t>
            </w:r>
          </w:p>
        </w:tc>
        <w:tc>
          <w:tcPr>
            <w:tcW w:w="1985"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w:t>
            </w:r>
          </w:p>
        </w:tc>
        <w:tc>
          <w:tcPr>
            <w:tcW w:w="823"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1.90</w:t>
            </w:r>
          </w:p>
        </w:tc>
        <w:tc>
          <w:tcPr>
            <w:tcW w:w="2126"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III</w:t>
            </w:r>
          </w:p>
        </w:tc>
      </w:tr>
      <w:tr w:rsidR="00903118" w:rsidRPr="002C7840" w:rsidTr="00B60E76">
        <w:trPr>
          <w:trHeight w:val="20"/>
          <w:jc w:val="center"/>
        </w:trPr>
        <w:tc>
          <w:tcPr>
            <w:tcW w:w="823"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5</w:t>
            </w:r>
          </w:p>
        </w:tc>
        <w:tc>
          <w:tcPr>
            <w:tcW w:w="272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Drina-Karakaj (D02)</w:t>
            </w:r>
          </w:p>
        </w:tc>
        <w:tc>
          <w:tcPr>
            <w:tcW w:w="99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1.62</w:t>
            </w:r>
          </w:p>
        </w:tc>
        <w:tc>
          <w:tcPr>
            <w:tcW w:w="1985"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c>
          <w:tcPr>
            <w:tcW w:w="823"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1.34</w:t>
            </w:r>
          </w:p>
        </w:tc>
        <w:tc>
          <w:tcPr>
            <w:tcW w:w="2126"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III</w:t>
            </w:r>
          </w:p>
        </w:tc>
      </w:tr>
      <w:tr w:rsidR="00903118" w:rsidRPr="002C7840" w:rsidTr="00B60E76">
        <w:trPr>
          <w:trHeight w:val="20"/>
          <w:jc w:val="center"/>
        </w:trPr>
        <w:tc>
          <w:tcPr>
            <w:tcW w:w="823"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6</w:t>
            </w:r>
          </w:p>
        </w:tc>
        <w:tc>
          <w:tcPr>
            <w:tcW w:w="272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Una-N.Grad-nizv. (U03)</w:t>
            </w:r>
          </w:p>
        </w:tc>
        <w:tc>
          <w:tcPr>
            <w:tcW w:w="99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2.38</w:t>
            </w:r>
          </w:p>
        </w:tc>
        <w:tc>
          <w:tcPr>
            <w:tcW w:w="1985"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823"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2.40</w:t>
            </w:r>
          </w:p>
        </w:tc>
        <w:tc>
          <w:tcPr>
            <w:tcW w:w="2126"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w:t>
            </w:r>
          </w:p>
        </w:tc>
      </w:tr>
      <w:tr w:rsidR="00903118" w:rsidRPr="002C7840" w:rsidTr="00B60E76">
        <w:trPr>
          <w:trHeight w:val="20"/>
          <w:jc w:val="center"/>
        </w:trPr>
        <w:tc>
          <w:tcPr>
            <w:tcW w:w="823"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7</w:t>
            </w:r>
          </w:p>
        </w:tc>
        <w:tc>
          <w:tcPr>
            <w:tcW w:w="272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Sana-N.Grad (U13)</w:t>
            </w:r>
          </w:p>
        </w:tc>
        <w:tc>
          <w:tcPr>
            <w:tcW w:w="99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2.67</w:t>
            </w:r>
          </w:p>
        </w:tc>
        <w:tc>
          <w:tcPr>
            <w:tcW w:w="1985"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823"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2.39</w:t>
            </w:r>
          </w:p>
        </w:tc>
        <w:tc>
          <w:tcPr>
            <w:tcW w:w="2126"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w:t>
            </w:r>
          </w:p>
        </w:tc>
      </w:tr>
      <w:tr w:rsidR="00903118" w:rsidRPr="002C7840" w:rsidTr="00B60E76">
        <w:trPr>
          <w:trHeight w:val="20"/>
          <w:jc w:val="center"/>
        </w:trPr>
        <w:tc>
          <w:tcPr>
            <w:tcW w:w="823"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8</w:t>
            </w:r>
          </w:p>
        </w:tc>
        <w:tc>
          <w:tcPr>
            <w:tcW w:w="272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Vrbas-Novoselije (V03)</w:t>
            </w:r>
          </w:p>
        </w:tc>
        <w:tc>
          <w:tcPr>
            <w:tcW w:w="99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1.99</w:t>
            </w:r>
          </w:p>
        </w:tc>
        <w:tc>
          <w:tcPr>
            <w:tcW w:w="1985"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c>
          <w:tcPr>
            <w:tcW w:w="823"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1.77</w:t>
            </w:r>
          </w:p>
        </w:tc>
        <w:tc>
          <w:tcPr>
            <w:tcW w:w="2126"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III</w:t>
            </w:r>
          </w:p>
        </w:tc>
      </w:tr>
      <w:tr w:rsidR="00903118" w:rsidRPr="002C7840" w:rsidTr="00B60E76">
        <w:trPr>
          <w:trHeight w:val="20"/>
          <w:jc w:val="center"/>
        </w:trPr>
        <w:tc>
          <w:tcPr>
            <w:tcW w:w="823"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9</w:t>
            </w:r>
          </w:p>
        </w:tc>
        <w:tc>
          <w:tcPr>
            <w:tcW w:w="272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Vrbas-Delibašino selo (V02)</w:t>
            </w:r>
          </w:p>
        </w:tc>
        <w:tc>
          <w:tcPr>
            <w:tcW w:w="99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2.06</w:t>
            </w:r>
          </w:p>
        </w:tc>
        <w:tc>
          <w:tcPr>
            <w:tcW w:w="1985"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823"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2.06</w:t>
            </w:r>
          </w:p>
        </w:tc>
        <w:tc>
          <w:tcPr>
            <w:tcW w:w="2126"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r>
      <w:tr w:rsidR="00903118" w:rsidRPr="002C7840" w:rsidTr="00B60E76">
        <w:trPr>
          <w:trHeight w:val="20"/>
          <w:jc w:val="center"/>
        </w:trPr>
        <w:tc>
          <w:tcPr>
            <w:tcW w:w="823"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10</w:t>
            </w:r>
          </w:p>
        </w:tc>
        <w:tc>
          <w:tcPr>
            <w:tcW w:w="272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Ukrina-Lužani (Uk01)</w:t>
            </w:r>
          </w:p>
        </w:tc>
        <w:tc>
          <w:tcPr>
            <w:tcW w:w="99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2.13</w:t>
            </w:r>
          </w:p>
        </w:tc>
        <w:tc>
          <w:tcPr>
            <w:tcW w:w="1985"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823"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2.19</w:t>
            </w:r>
          </w:p>
        </w:tc>
        <w:tc>
          <w:tcPr>
            <w:tcW w:w="2126"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r>
      <w:tr w:rsidR="00903118" w:rsidRPr="002C7840" w:rsidTr="00B60E76">
        <w:trPr>
          <w:trHeight w:val="20"/>
          <w:jc w:val="center"/>
        </w:trPr>
        <w:tc>
          <w:tcPr>
            <w:tcW w:w="823"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11</w:t>
            </w:r>
          </w:p>
        </w:tc>
        <w:tc>
          <w:tcPr>
            <w:tcW w:w="272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Usora-Matuzići (B12)</w:t>
            </w:r>
          </w:p>
        </w:tc>
        <w:tc>
          <w:tcPr>
            <w:tcW w:w="99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2.30</w:t>
            </w:r>
          </w:p>
        </w:tc>
        <w:tc>
          <w:tcPr>
            <w:tcW w:w="1985"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823"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1.74</w:t>
            </w:r>
          </w:p>
        </w:tc>
        <w:tc>
          <w:tcPr>
            <w:tcW w:w="2126"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r>
      <w:tr w:rsidR="00903118" w:rsidRPr="002C7840" w:rsidTr="00B60E76">
        <w:trPr>
          <w:trHeight w:val="20"/>
          <w:jc w:val="center"/>
        </w:trPr>
        <w:tc>
          <w:tcPr>
            <w:tcW w:w="823"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12</w:t>
            </w:r>
          </w:p>
        </w:tc>
        <w:tc>
          <w:tcPr>
            <w:tcW w:w="272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Spreča-Stanića Rijeka (B11)</w:t>
            </w:r>
          </w:p>
        </w:tc>
        <w:tc>
          <w:tcPr>
            <w:tcW w:w="99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1.78</w:t>
            </w:r>
          </w:p>
        </w:tc>
        <w:tc>
          <w:tcPr>
            <w:tcW w:w="1985"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c>
          <w:tcPr>
            <w:tcW w:w="823"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1.81</w:t>
            </w:r>
          </w:p>
        </w:tc>
        <w:tc>
          <w:tcPr>
            <w:tcW w:w="2126"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r>
      <w:tr w:rsidR="00903118" w:rsidRPr="002C7840" w:rsidTr="00B60E76">
        <w:trPr>
          <w:trHeight w:val="20"/>
          <w:jc w:val="center"/>
        </w:trPr>
        <w:tc>
          <w:tcPr>
            <w:tcW w:w="823"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13</w:t>
            </w:r>
          </w:p>
        </w:tc>
        <w:tc>
          <w:tcPr>
            <w:tcW w:w="272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Ćehotina-Brioni (D18)</w:t>
            </w:r>
          </w:p>
        </w:tc>
        <w:tc>
          <w:tcPr>
            <w:tcW w:w="99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2.16</w:t>
            </w:r>
          </w:p>
        </w:tc>
        <w:tc>
          <w:tcPr>
            <w:tcW w:w="1985"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823"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1.52</w:t>
            </w:r>
          </w:p>
        </w:tc>
        <w:tc>
          <w:tcPr>
            <w:tcW w:w="2126"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r>
      <w:tr w:rsidR="00903118" w:rsidRPr="002C7840" w:rsidTr="00B60E76">
        <w:trPr>
          <w:trHeight w:val="20"/>
          <w:jc w:val="center"/>
        </w:trPr>
        <w:tc>
          <w:tcPr>
            <w:tcW w:w="823"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14</w:t>
            </w:r>
          </w:p>
        </w:tc>
        <w:tc>
          <w:tcPr>
            <w:tcW w:w="272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Lim-Rudo (D16)</w:t>
            </w:r>
          </w:p>
        </w:tc>
        <w:tc>
          <w:tcPr>
            <w:tcW w:w="99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2.12</w:t>
            </w:r>
          </w:p>
        </w:tc>
        <w:tc>
          <w:tcPr>
            <w:tcW w:w="1985"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823"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2.10</w:t>
            </w:r>
          </w:p>
        </w:tc>
        <w:tc>
          <w:tcPr>
            <w:tcW w:w="2126"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r>
      <w:tr w:rsidR="00903118" w:rsidRPr="002C7840" w:rsidTr="00B60E76">
        <w:trPr>
          <w:trHeight w:val="20"/>
          <w:jc w:val="center"/>
        </w:trPr>
        <w:tc>
          <w:tcPr>
            <w:tcW w:w="823" w:type="dxa"/>
            <w:tcBorders>
              <w:top w:val="single" w:sz="4" w:space="0" w:color="auto"/>
              <w:left w:val="double" w:sz="4" w:space="0" w:color="auto"/>
              <w:bottom w:val="doub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15</w:t>
            </w:r>
          </w:p>
        </w:tc>
        <w:tc>
          <w:tcPr>
            <w:tcW w:w="2721" w:type="dxa"/>
            <w:tcBorders>
              <w:top w:val="single" w:sz="4" w:space="0" w:color="auto"/>
              <w:left w:val="single" w:sz="4" w:space="0" w:color="auto"/>
              <w:bottom w:val="doub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Ugar-Ugar (V17)</w:t>
            </w:r>
          </w:p>
        </w:tc>
        <w:tc>
          <w:tcPr>
            <w:tcW w:w="992" w:type="dxa"/>
            <w:tcBorders>
              <w:top w:val="single" w:sz="4" w:space="0" w:color="auto"/>
              <w:left w:val="single" w:sz="4" w:space="0" w:color="auto"/>
              <w:bottom w:val="doub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2.18</w:t>
            </w:r>
          </w:p>
        </w:tc>
        <w:tc>
          <w:tcPr>
            <w:tcW w:w="1985" w:type="dxa"/>
            <w:tcBorders>
              <w:top w:val="single" w:sz="4" w:space="0" w:color="auto"/>
              <w:left w:val="single" w:sz="4" w:space="0" w:color="auto"/>
              <w:bottom w:val="doub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823" w:type="dxa"/>
            <w:tcBorders>
              <w:top w:val="single" w:sz="4" w:space="0" w:color="auto"/>
              <w:left w:val="single" w:sz="4" w:space="0" w:color="auto"/>
              <w:bottom w:val="doub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2.13</w:t>
            </w:r>
          </w:p>
        </w:tc>
        <w:tc>
          <w:tcPr>
            <w:tcW w:w="2126" w:type="dxa"/>
            <w:tcBorders>
              <w:top w:val="single" w:sz="4" w:space="0" w:color="auto"/>
              <w:left w:val="single" w:sz="4" w:space="0" w:color="auto"/>
              <w:bottom w:val="doub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r>
    </w:tbl>
    <w:p w:rsidR="00903118" w:rsidRPr="002C7840" w:rsidRDefault="00903118" w:rsidP="00903118">
      <w:pPr>
        <w:spacing w:after="0" w:line="240" w:lineRule="auto"/>
        <w:jc w:val="both"/>
        <w:rPr>
          <w:rFonts w:cs="Arial"/>
          <w:b/>
          <w:color w:val="FF0000"/>
        </w:rPr>
      </w:pPr>
    </w:p>
    <w:p w:rsidR="00903118" w:rsidRPr="002C7840" w:rsidRDefault="006F5C5D" w:rsidP="00903118">
      <w:pPr>
        <w:spacing w:after="0" w:line="240" w:lineRule="auto"/>
        <w:jc w:val="both"/>
        <w:rPr>
          <w:rFonts w:cs="Arial"/>
          <w:b/>
          <w:color w:val="2E74B5" w:themeColor="accent1" w:themeShade="BF"/>
        </w:rPr>
      </w:pPr>
      <w:r w:rsidRPr="002C7840">
        <w:rPr>
          <w:rFonts w:cs="Arial"/>
          <w:b/>
          <w:color w:val="2E74B5" w:themeColor="accent1" w:themeShade="BF"/>
        </w:rPr>
        <w:t xml:space="preserve">Operativni monitoring </w:t>
      </w:r>
    </w:p>
    <w:p w:rsidR="00903118" w:rsidRPr="002C7840" w:rsidRDefault="00903118" w:rsidP="00903118">
      <w:pPr>
        <w:spacing w:after="0" w:line="240" w:lineRule="auto"/>
        <w:jc w:val="both"/>
        <w:rPr>
          <w:rFonts w:cs="Arial"/>
          <w:b/>
          <w:color w:val="FF0000"/>
        </w:rPr>
      </w:pPr>
    </w:p>
    <w:p w:rsidR="00903118" w:rsidRPr="002C7840" w:rsidRDefault="00903118" w:rsidP="00903118">
      <w:pPr>
        <w:pStyle w:val="Caption"/>
        <w:jc w:val="both"/>
        <w:rPr>
          <w:rFonts w:asciiTheme="minorHAnsi" w:hAnsiTheme="minorHAnsi" w:cs="Arial"/>
          <w:b/>
          <w:lang w:val="sr-Latn-CS"/>
        </w:rPr>
      </w:pPr>
      <w:bookmarkStart w:id="34" w:name="_Toc440523277"/>
      <w:r w:rsidRPr="002C7840">
        <w:rPr>
          <w:rFonts w:asciiTheme="minorHAnsi" w:hAnsiTheme="minorHAnsi" w:cs="Arial"/>
        </w:rPr>
        <w:t xml:space="preserve">Tabela </w:t>
      </w:r>
      <w:r w:rsidRPr="002C7840">
        <w:rPr>
          <w:rFonts w:asciiTheme="minorHAnsi" w:hAnsiTheme="minorHAnsi" w:cs="Arial"/>
        </w:rPr>
        <w:fldChar w:fldCharType="begin"/>
      </w:r>
      <w:r w:rsidRPr="002C7840">
        <w:rPr>
          <w:rFonts w:asciiTheme="minorHAnsi" w:hAnsiTheme="minorHAnsi" w:cs="Arial"/>
        </w:rPr>
        <w:instrText xml:space="preserve"> SEQ Tabela \* ARABIC </w:instrText>
      </w:r>
      <w:r w:rsidRPr="002C7840">
        <w:rPr>
          <w:rFonts w:asciiTheme="minorHAnsi" w:hAnsiTheme="minorHAnsi" w:cs="Arial"/>
        </w:rPr>
        <w:fldChar w:fldCharType="separate"/>
      </w:r>
      <w:r w:rsidRPr="002C7840">
        <w:rPr>
          <w:rFonts w:asciiTheme="minorHAnsi" w:hAnsiTheme="minorHAnsi" w:cs="Arial"/>
          <w:noProof/>
        </w:rPr>
        <w:t>100</w:t>
      </w:r>
      <w:r w:rsidRPr="002C7840">
        <w:rPr>
          <w:rFonts w:asciiTheme="minorHAnsi" w:hAnsiTheme="minorHAnsi" w:cs="Arial"/>
        </w:rPr>
        <w:fldChar w:fldCharType="end"/>
      </w:r>
      <w:r w:rsidRPr="002C7840">
        <w:rPr>
          <w:rFonts w:asciiTheme="minorHAnsi" w:hAnsiTheme="minorHAnsi" w:cs="Arial"/>
        </w:rPr>
        <w:t xml:space="preserve"> </w:t>
      </w:r>
      <w:r w:rsidRPr="002C7840">
        <w:rPr>
          <w:rFonts w:asciiTheme="minorHAnsi" w:hAnsiTheme="minorHAnsi" w:cs="Arial"/>
          <w:b/>
        </w:rPr>
        <w:t xml:space="preserve">Kvalitet monitoring stanica uključenih u operativni monitoring  za 2015. godinu                                          na osnovu sastava makroinvertebrata dna određen prema </w:t>
      </w:r>
      <w:r w:rsidRPr="002C7840">
        <w:rPr>
          <w:rFonts w:asciiTheme="minorHAnsi" w:hAnsiTheme="minorHAnsi" w:cs="Arial"/>
          <w:b/>
          <w:lang w:val="sr-Latn-CS"/>
        </w:rPr>
        <w:t>Zelinka – Marvan indexu (ZM) (Zelinka, Marvan, 1961)</w:t>
      </w:r>
      <w:bookmarkEnd w:id="34"/>
    </w:p>
    <w:p w:rsidR="00903118" w:rsidRPr="002C7840" w:rsidRDefault="00903118" w:rsidP="00903118">
      <w:pPr>
        <w:rPr>
          <w:lang w:val="sr-Latn-CS"/>
        </w:rPr>
      </w:pPr>
    </w:p>
    <w:tbl>
      <w:tblPr>
        <w:tblW w:w="986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57"/>
        <w:gridCol w:w="2779"/>
        <w:gridCol w:w="1024"/>
        <w:gridCol w:w="2048"/>
        <w:gridCol w:w="847"/>
        <w:gridCol w:w="2311"/>
      </w:tblGrid>
      <w:tr w:rsidR="00903118" w:rsidRPr="002C7840" w:rsidTr="00B60E76">
        <w:trPr>
          <w:trHeight w:val="20"/>
          <w:jc w:val="center"/>
        </w:trPr>
        <w:tc>
          <w:tcPr>
            <w:tcW w:w="857" w:type="dxa"/>
            <w:vMerge w:val="restart"/>
            <w:tcBorders>
              <w:top w:val="doub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Redni broj</w:t>
            </w:r>
          </w:p>
        </w:tc>
        <w:tc>
          <w:tcPr>
            <w:tcW w:w="2779" w:type="dxa"/>
            <w:vMerge w:val="restart"/>
            <w:tcBorders>
              <w:top w:val="doub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Vodotok</w:t>
            </w:r>
          </w:p>
        </w:tc>
        <w:tc>
          <w:tcPr>
            <w:tcW w:w="6230" w:type="dxa"/>
            <w:gridSpan w:val="4"/>
            <w:tcBorders>
              <w:top w:val="doub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Ciklus uzorkovanja</w:t>
            </w:r>
          </w:p>
        </w:tc>
      </w:tr>
      <w:tr w:rsidR="00903118" w:rsidRPr="002C7840" w:rsidTr="00B60E76">
        <w:trPr>
          <w:trHeight w:val="20"/>
          <w:jc w:val="center"/>
        </w:trPr>
        <w:tc>
          <w:tcPr>
            <w:tcW w:w="857" w:type="dxa"/>
            <w:vMerge/>
            <w:tcBorders>
              <w:top w:val="doub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rPr>
                <w:rFonts w:cs="Arial"/>
                <w:sz w:val="18"/>
                <w:szCs w:val="18"/>
                <w:lang w:val="sr-Latn-CS"/>
              </w:rPr>
            </w:pPr>
          </w:p>
        </w:tc>
        <w:tc>
          <w:tcPr>
            <w:tcW w:w="2779" w:type="dxa"/>
            <w:vMerge/>
            <w:tcBorders>
              <w:top w:val="doub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rPr>
                <w:rFonts w:cs="Arial"/>
                <w:sz w:val="18"/>
                <w:szCs w:val="18"/>
                <w:lang w:val="sr-Latn-CS"/>
              </w:rPr>
            </w:pPr>
          </w:p>
        </w:tc>
        <w:tc>
          <w:tcPr>
            <w:tcW w:w="3072" w:type="dxa"/>
            <w:gridSpan w:val="2"/>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jun</w:t>
            </w:r>
          </w:p>
        </w:tc>
        <w:tc>
          <w:tcPr>
            <w:tcW w:w="3158" w:type="dxa"/>
            <w:gridSpan w:val="2"/>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Oktobar</w:t>
            </w:r>
          </w:p>
        </w:tc>
      </w:tr>
      <w:tr w:rsidR="00903118" w:rsidRPr="002C7840" w:rsidTr="00B60E76">
        <w:trPr>
          <w:trHeight w:val="20"/>
          <w:jc w:val="center"/>
        </w:trPr>
        <w:tc>
          <w:tcPr>
            <w:tcW w:w="857" w:type="dxa"/>
            <w:vMerge/>
            <w:tcBorders>
              <w:top w:val="doub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rPr>
                <w:rFonts w:cs="Arial"/>
                <w:sz w:val="18"/>
                <w:szCs w:val="18"/>
                <w:lang w:val="sr-Latn-CS"/>
              </w:rPr>
            </w:pPr>
          </w:p>
        </w:tc>
        <w:tc>
          <w:tcPr>
            <w:tcW w:w="2779" w:type="dxa"/>
            <w:vMerge/>
            <w:tcBorders>
              <w:top w:val="doub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rPr>
                <w:rFonts w:cs="Arial"/>
                <w:sz w:val="18"/>
                <w:szCs w:val="18"/>
                <w:lang w:val="sr-Latn-CS"/>
              </w:rPr>
            </w:pPr>
          </w:p>
        </w:tc>
        <w:tc>
          <w:tcPr>
            <w:tcW w:w="1024"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ZM</w:t>
            </w:r>
          </w:p>
        </w:tc>
        <w:tc>
          <w:tcPr>
            <w:tcW w:w="2048"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Kategorija vodotoka</w:t>
            </w:r>
          </w:p>
        </w:tc>
        <w:tc>
          <w:tcPr>
            <w:tcW w:w="847"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ZM</w:t>
            </w:r>
          </w:p>
        </w:tc>
        <w:tc>
          <w:tcPr>
            <w:tcW w:w="2311"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Kategorija vodotoka</w:t>
            </w:r>
          </w:p>
        </w:tc>
      </w:tr>
      <w:tr w:rsidR="00903118" w:rsidRPr="002C7840" w:rsidTr="00B60E76">
        <w:trPr>
          <w:trHeight w:val="20"/>
          <w:jc w:val="center"/>
        </w:trPr>
        <w:tc>
          <w:tcPr>
            <w:tcW w:w="857"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w:t>
            </w:r>
          </w:p>
        </w:tc>
        <w:tc>
          <w:tcPr>
            <w:tcW w:w="2779"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Sana-Prijedor (U14)</w:t>
            </w:r>
          </w:p>
        </w:tc>
        <w:tc>
          <w:tcPr>
            <w:tcW w:w="1024"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1.74</w:t>
            </w:r>
          </w:p>
        </w:tc>
        <w:tc>
          <w:tcPr>
            <w:tcW w:w="2048"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w:t>
            </w:r>
          </w:p>
        </w:tc>
        <w:tc>
          <w:tcPr>
            <w:tcW w:w="847"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1.81</w:t>
            </w:r>
          </w:p>
        </w:tc>
        <w:tc>
          <w:tcPr>
            <w:tcW w:w="2311"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r>
      <w:tr w:rsidR="00903118" w:rsidRPr="002C7840" w:rsidTr="00B60E76">
        <w:trPr>
          <w:trHeight w:val="20"/>
          <w:jc w:val="center"/>
        </w:trPr>
        <w:tc>
          <w:tcPr>
            <w:tcW w:w="857"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w:t>
            </w:r>
          </w:p>
        </w:tc>
        <w:tc>
          <w:tcPr>
            <w:tcW w:w="2779"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Sana-Ribnik (U15)</w:t>
            </w:r>
          </w:p>
        </w:tc>
        <w:tc>
          <w:tcPr>
            <w:tcW w:w="1024"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1.22</w:t>
            </w:r>
          </w:p>
        </w:tc>
        <w:tc>
          <w:tcPr>
            <w:tcW w:w="2048"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w:t>
            </w:r>
          </w:p>
        </w:tc>
        <w:tc>
          <w:tcPr>
            <w:tcW w:w="847"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1.16</w:t>
            </w:r>
          </w:p>
        </w:tc>
        <w:tc>
          <w:tcPr>
            <w:tcW w:w="2311"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w:t>
            </w:r>
          </w:p>
        </w:tc>
      </w:tr>
      <w:tr w:rsidR="00903118" w:rsidRPr="002C7840" w:rsidTr="00B60E76">
        <w:trPr>
          <w:trHeight w:val="20"/>
          <w:jc w:val="center"/>
        </w:trPr>
        <w:tc>
          <w:tcPr>
            <w:tcW w:w="857"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3</w:t>
            </w:r>
          </w:p>
        </w:tc>
        <w:tc>
          <w:tcPr>
            <w:tcW w:w="2779"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Bosna-Rudanka (B02)</w:t>
            </w:r>
          </w:p>
        </w:tc>
        <w:tc>
          <w:tcPr>
            <w:tcW w:w="1024"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2.10</w:t>
            </w:r>
          </w:p>
        </w:tc>
        <w:tc>
          <w:tcPr>
            <w:tcW w:w="2048"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w:t>
            </w:r>
          </w:p>
        </w:tc>
        <w:tc>
          <w:tcPr>
            <w:tcW w:w="847"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3.00</w:t>
            </w:r>
          </w:p>
        </w:tc>
        <w:tc>
          <w:tcPr>
            <w:tcW w:w="2311"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r>
      <w:tr w:rsidR="00903118" w:rsidRPr="002C7840" w:rsidTr="00B60E76">
        <w:trPr>
          <w:trHeight w:val="20"/>
          <w:jc w:val="center"/>
        </w:trPr>
        <w:tc>
          <w:tcPr>
            <w:tcW w:w="857"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4</w:t>
            </w:r>
          </w:p>
        </w:tc>
        <w:tc>
          <w:tcPr>
            <w:tcW w:w="2779"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Crna Rijeka-Bjelajci (V14)</w:t>
            </w:r>
          </w:p>
        </w:tc>
        <w:tc>
          <w:tcPr>
            <w:tcW w:w="1024"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1.26</w:t>
            </w:r>
          </w:p>
        </w:tc>
        <w:tc>
          <w:tcPr>
            <w:tcW w:w="2048"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w:t>
            </w:r>
          </w:p>
        </w:tc>
        <w:tc>
          <w:tcPr>
            <w:tcW w:w="847"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1.55</w:t>
            </w:r>
          </w:p>
        </w:tc>
        <w:tc>
          <w:tcPr>
            <w:tcW w:w="2311"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w:t>
            </w:r>
          </w:p>
        </w:tc>
      </w:tr>
      <w:tr w:rsidR="00903118" w:rsidRPr="002C7840" w:rsidTr="00B60E76">
        <w:trPr>
          <w:trHeight w:val="20"/>
          <w:jc w:val="center"/>
        </w:trPr>
        <w:tc>
          <w:tcPr>
            <w:tcW w:w="857"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5</w:t>
            </w:r>
          </w:p>
        </w:tc>
        <w:tc>
          <w:tcPr>
            <w:tcW w:w="2779"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Drina-Karakaj (D02)</w:t>
            </w:r>
          </w:p>
        </w:tc>
        <w:tc>
          <w:tcPr>
            <w:tcW w:w="1024"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1.47</w:t>
            </w:r>
          </w:p>
        </w:tc>
        <w:tc>
          <w:tcPr>
            <w:tcW w:w="2048"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847"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1.51</w:t>
            </w:r>
          </w:p>
        </w:tc>
        <w:tc>
          <w:tcPr>
            <w:tcW w:w="2311"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w:t>
            </w:r>
          </w:p>
        </w:tc>
      </w:tr>
      <w:tr w:rsidR="00903118" w:rsidRPr="002C7840" w:rsidTr="00B60E76">
        <w:trPr>
          <w:trHeight w:val="20"/>
          <w:jc w:val="center"/>
        </w:trPr>
        <w:tc>
          <w:tcPr>
            <w:tcW w:w="857"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6</w:t>
            </w:r>
          </w:p>
        </w:tc>
        <w:tc>
          <w:tcPr>
            <w:tcW w:w="2779"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Una-N.Grad-nizv. (U03)</w:t>
            </w:r>
          </w:p>
        </w:tc>
        <w:tc>
          <w:tcPr>
            <w:tcW w:w="1024"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1.81</w:t>
            </w:r>
          </w:p>
        </w:tc>
        <w:tc>
          <w:tcPr>
            <w:tcW w:w="2048"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847"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2.07</w:t>
            </w:r>
          </w:p>
        </w:tc>
        <w:tc>
          <w:tcPr>
            <w:tcW w:w="2311"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w:t>
            </w:r>
          </w:p>
        </w:tc>
      </w:tr>
      <w:tr w:rsidR="00903118" w:rsidRPr="002C7840" w:rsidTr="00B60E76">
        <w:trPr>
          <w:trHeight w:val="20"/>
          <w:jc w:val="center"/>
        </w:trPr>
        <w:tc>
          <w:tcPr>
            <w:tcW w:w="857"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7</w:t>
            </w:r>
          </w:p>
        </w:tc>
        <w:tc>
          <w:tcPr>
            <w:tcW w:w="2779"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Sana-N.Grad (U13)</w:t>
            </w:r>
          </w:p>
        </w:tc>
        <w:tc>
          <w:tcPr>
            <w:tcW w:w="1024"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1.77</w:t>
            </w:r>
          </w:p>
        </w:tc>
        <w:tc>
          <w:tcPr>
            <w:tcW w:w="2048"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847"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1.63</w:t>
            </w:r>
          </w:p>
        </w:tc>
        <w:tc>
          <w:tcPr>
            <w:tcW w:w="2311"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w:t>
            </w:r>
          </w:p>
        </w:tc>
      </w:tr>
      <w:tr w:rsidR="00903118" w:rsidRPr="002C7840" w:rsidTr="00B60E76">
        <w:trPr>
          <w:trHeight w:val="20"/>
          <w:jc w:val="center"/>
        </w:trPr>
        <w:tc>
          <w:tcPr>
            <w:tcW w:w="857"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8</w:t>
            </w:r>
          </w:p>
        </w:tc>
        <w:tc>
          <w:tcPr>
            <w:tcW w:w="2779"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Vrbas-Novoselije (V03)</w:t>
            </w:r>
          </w:p>
        </w:tc>
        <w:tc>
          <w:tcPr>
            <w:tcW w:w="1024"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1.76</w:t>
            </w:r>
          </w:p>
        </w:tc>
        <w:tc>
          <w:tcPr>
            <w:tcW w:w="2048"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847"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1.29</w:t>
            </w:r>
          </w:p>
        </w:tc>
        <w:tc>
          <w:tcPr>
            <w:tcW w:w="2311"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w:t>
            </w:r>
          </w:p>
        </w:tc>
      </w:tr>
      <w:tr w:rsidR="00903118" w:rsidRPr="002C7840" w:rsidTr="00B60E76">
        <w:trPr>
          <w:trHeight w:val="20"/>
          <w:jc w:val="center"/>
        </w:trPr>
        <w:tc>
          <w:tcPr>
            <w:tcW w:w="857"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9</w:t>
            </w:r>
          </w:p>
        </w:tc>
        <w:tc>
          <w:tcPr>
            <w:tcW w:w="2779"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Vrbas-Delibašino selo (V02)</w:t>
            </w:r>
          </w:p>
        </w:tc>
        <w:tc>
          <w:tcPr>
            <w:tcW w:w="1024"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2.05</w:t>
            </w:r>
          </w:p>
        </w:tc>
        <w:tc>
          <w:tcPr>
            <w:tcW w:w="2048"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847"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2.16</w:t>
            </w:r>
          </w:p>
        </w:tc>
        <w:tc>
          <w:tcPr>
            <w:tcW w:w="2311"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r>
      <w:tr w:rsidR="00903118" w:rsidRPr="002C7840" w:rsidTr="00B60E76">
        <w:trPr>
          <w:trHeight w:val="20"/>
          <w:jc w:val="center"/>
        </w:trPr>
        <w:tc>
          <w:tcPr>
            <w:tcW w:w="857"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10</w:t>
            </w:r>
          </w:p>
        </w:tc>
        <w:tc>
          <w:tcPr>
            <w:tcW w:w="2779"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Ukrina-Lužani (Uk01)</w:t>
            </w:r>
          </w:p>
        </w:tc>
        <w:tc>
          <w:tcPr>
            <w:tcW w:w="1024"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1.81</w:t>
            </w:r>
          </w:p>
        </w:tc>
        <w:tc>
          <w:tcPr>
            <w:tcW w:w="2048"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847"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2.07</w:t>
            </w:r>
          </w:p>
        </w:tc>
        <w:tc>
          <w:tcPr>
            <w:tcW w:w="2311"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r>
      <w:tr w:rsidR="00903118" w:rsidRPr="002C7840" w:rsidTr="00B60E76">
        <w:trPr>
          <w:trHeight w:val="20"/>
          <w:jc w:val="center"/>
        </w:trPr>
        <w:tc>
          <w:tcPr>
            <w:tcW w:w="857"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11</w:t>
            </w:r>
          </w:p>
        </w:tc>
        <w:tc>
          <w:tcPr>
            <w:tcW w:w="2779"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Usora-Matuzići (B12)</w:t>
            </w:r>
          </w:p>
        </w:tc>
        <w:tc>
          <w:tcPr>
            <w:tcW w:w="1024"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2.12</w:t>
            </w:r>
          </w:p>
        </w:tc>
        <w:tc>
          <w:tcPr>
            <w:tcW w:w="2048"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847"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2.15</w:t>
            </w:r>
          </w:p>
        </w:tc>
        <w:tc>
          <w:tcPr>
            <w:tcW w:w="2311"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r>
      <w:tr w:rsidR="00903118" w:rsidRPr="002C7840" w:rsidTr="00B60E76">
        <w:trPr>
          <w:trHeight w:val="20"/>
          <w:jc w:val="center"/>
        </w:trPr>
        <w:tc>
          <w:tcPr>
            <w:tcW w:w="857"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12</w:t>
            </w:r>
          </w:p>
        </w:tc>
        <w:tc>
          <w:tcPr>
            <w:tcW w:w="2779"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Spreča-Stanića Rijeka (B11)</w:t>
            </w:r>
          </w:p>
        </w:tc>
        <w:tc>
          <w:tcPr>
            <w:tcW w:w="1024"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1.00</w:t>
            </w:r>
          </w:p>
        </w:tc>
        <w:tc>
          <w:tcPr>
            <w:tcW w:w="2048"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w:t>
            </w:r>
          </w:p>
        </w:tc>
        <w:tc>
          <w:tcPr>
            <w:tcW w:w="847"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2.20</w:t>
            </w:r>
          </w:p>
        </w:tc>
        <w:tc>
          <w:tcPr>
            <w:tcW w:w="2311"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r>
      <w:tr w:rsidR="00903118" w:rsidRPr="002C7840" w:rsidTr="00B60E76">
        <w:trPr>
          <w:trHeight w:val="20"/>
          <w:jc w:val="center"/>
        </w:trPr>
        <w:tc>
          <w:tcPr>
            <w:tcW w:w="857"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13</w:t>
            </w:r>
          </w:p>
        </w:tc>
        <w:tc>
          <w:tcPr>
            <w:tcW w:w="2779"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Ćehotina-Brioni (D18)</w:t>
            </w:r>
          </w:p>
        </w:tc>
        <w:tc>
          <w:tcPr>
            <w:tcW w:w="1024"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1.30</w:t>
            </w:r>
          </w:p>
        </w:tc>
        <w:tc>
          <w:tcPr>
            <w:tcW w:w="2048"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w:t>
            </w:r>
          </w:p>
        </w:tc>
        <w:tc>
          <w:tcPr>
            <w:tcW w:w="847"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1.25</w:t>
            </w:r>
          </w:p>
        </w:tc>
        <w:tc>
          <w:tcPr>
            <w:tcW w:w="2311"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w:t>
            </w:r>
          </w:p>
        </w:tc>
      </w:tr>
      <w:tr w:rsidR="00903118" w:rsidRPr="002C7840" w:rsidTr="00B60E76">
        <w:trPr>
          <w:trHeight w:val="20"/>
          <w:jc w:val="center"/>
        </w:trPr>
        <w:tc>
          <w:tcPr>
            <w:tcW w:w="857"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lastRenderedPageBreak/>
              <w:t>14</w:t>
            </w:r>
          </w:p>
        </w:tc>
        <w:tc>
          <w:tcPr>
            <w:tcW w:w="2779"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Lim-Rudo (D16)</w:t>
            </w:r>
          </w:p>
        </w:tc>
        <w:tc>
          <w:tcPr>
            <w:tcW w:w="1024"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1.99</w:t>
            </w:r>
          </w:p>
        </w:tc>
        <w:tc>
          <w:tcPr>
            <w:tcW w:w="2048"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847"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1.86</w:t>
            </w:r>
          </w:p>
        </w:tc>
        <w:tc>
          <w:tcPr>
            <w:tcW w:w="2311"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r>
      <w:tr w:rsidR="00903118" w:rsidRPr="002C7840" w:rsidTr="00B60E76">
        <w:trPr>
          <w:trHeight w:val="20"/>
          <w:jc w:val="center"/>
        </w:trPr>
        <w:tc>
          <w:tcPr>
            <w:tcW w:w="857" w:type="dxa"/>
            <w:tcBorders>
              <w:top w:val="single" w:sz="4" w:space="0" w:color="auto"/>
              <w:left w:val="double" w:sz="4" w:space="0" w:color="auto"/>
              <w:bottom w:val="doub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15</w:t>
            </w:r>
          </w:p>
        </w:tc>
        <w:tc>
          <w:tcPr>
            <w:tcW w:w="2779" w:type="dxa"/>
            <w:tcBorders>
              <w:top w:val="single" w:sz="4" w:space="0" w:color="auto"/>
              <w:left w:val="single" w:sz="4" w:space="0" w:color="auto"/>
              <w:bottom w:val="doub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Ugar-Ugar (V17)</w:t>
            </w:r>
          </w:p>
        </w:tc>
        <w:tc>
          <w:tcPr>
            <w:tcW w:w="1024" w:type="dxa"/>
            <w:tcBorders>
              <w:top w:val="single" w:sz="4" w:space="0" w:color="auto"/>
              <w:left w:val="single" w:sz="4" w:space="0" w:color="auto"/>
              <w:bottom w:val="doub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1.73</w:t>
            </w:r>
          </w:p>
        </w:tc>
        <w:tc>
          <w:tcPr>
            <w:tcW w:w="2048" w:type="dxa"/>
            <w:tcBorders>
              <w:top w:val="single" w:sz="4" w:space="0" w:color="auto"/>
              <w:left w:val="single" w:sz="4" w:space="0" w:color="auto"/>
              <w:bottom w:val="doub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847" w:type="dxa"/>
            <w:tcBorders>
              <w:top w:val="single" w:sz="4" w:space="0" w:color="auto"/>
              <w:left w:val="single" w:sz="4" w:space="0" w:color="auto"/>
              <w:bottom w:val="doub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2.24</w:t>
            </w:r>
          </w:p>
        </w:tc>
        <w:tc>
          <w:tcPr>
            <w:tcW w:w="2311" w:type="dxa"/>
            <w:tcBorders>
              <w:top w:val="single" w:sz="4" w:space="0" w:color="auto"/>
              <w:left w:val="single" w:sz="4" w:space="0" w:color="auto"/>
              <w:bottom w:val="doub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r>
    </w:tbl>
    <w:p w:rsidR="00903118" w:rsidRPr="002C7840" w:rsidRDefault="00903118" w:rsidP="00903118">
      <w:pPr>
        <w:pStyle w:val="Caption"/>
        <w:jc w:val="both"/>
        <w:rPr>
          <w:rFonts w:asciiTheme="minorHAnsi" w:hAnsiTheme="minorHAnsi" w:cs="Arial"/>
          <w:color w:val="FF0000"/>
        </w:rPr>
      </w:pPr>
    </w:p>
    <w:p w:rsidR="00903118" w:rsidRPr="002C7840" w:rsidRDefault="00903118" w:rsidP="00903118">
      <w:pPr>
        <w:pStyle w:val="Caption"/>
        <w:jc w:val="both"/>
        <w:rPr>
          <w:rFonts w:asciiTheme="minorHAnsi" w:hAnsiTheme="minorHAnsi" w:cs="Arial"/>
          <w:color w:val="FF0000"/>
        </w:rPr>
      </w:pPr>
    </w:p>
    <w:p w:rsidR="00903118" w:rsidRPr="002C7840" w:rsidRDefault="00903118" w:rsidP="00903118">
      <w:pPr>
        <w:pStyle w:val="Caption"/>
        <w:jc w:val="both"/>
        <w:rPr>
          <w:rFonts w:asciiTheme="minorHAnsi" w:hAnsiTheme="minorHAnsi" w:cs="Arial"/>
          <w:color w:val="FF0000"/>
        </w:rPr>
      </w:pPr>
    </w:p>
    <w:p w:rsidR="00903118" w:rsidRPr="002C7840" w:rsidRDefault="00903118" w:rsidP="00903118">
      <w:pPr>
        <w:pStyle w:val="Caption"/>
        <w:jc w:val="both"/>
        <w:rPr>
          <w:rFonts w:asciiTheme="minorHAnsi" w:hAnsiTheme="minorHAnsi" w:cs="Arial"/>
          <w:color w:val="FF0000"/>
        </w:rPr>
      </w:pPr>
    </w:p>
    <w:p w:rsidR="00903118" w:rsidRPr="002C7840" w:rsidRDefault="00903118" w:rsidP="00903118">
      <w:pPr>
        <w:pStyle w:val="Caption"/>
        <w:jc w:val="both"/>
        <w:rPr>
          <w:rFonts w:asciiTheme="minorHAnsi" w:hAnsiTheme="minorHAnsi" w:cs="Arial"/>
          <w:color w:val="FF0000"/>
        </w:rPr>
      </w:pPr>
    </w:p>
    <w:p w:rsidR="00903118" w:rsidRPr="002C7840" w:rsidRDefault="00903118" w:rsidP="00903118">
      <w:pPr>
        <w:pStyle w:val="Caption"/>
        <w:jc w:val="both"/>
        <w:rPr>
          <w:rFonts w:asciiTheme="minorHAnsi" w:hAnsiTheme="minorHAnsi" w:cs="Arial"/>
          <w:color w:val="FF0000"/>
        </w:rPr>
      </w:pPr>
    </w:p>
    <w:p w:rsidR="00903118" w:rsidRPr="002C7840" w:rsidRDefault="00903118" w:rsidP="00903118">
      <w:pPr>
        <w:pStyle w:val="Caption"/>
        <w:jc w:val="both"/>
        <w:rPr>
          <w:rFonts w:asciiTheme="minorHAnsi" w:hAnsiTheme="minorHAnsi" w:cs="Arial"/>
          <w:color w:val="FF0000"/>
        </w:rPr>
      </w:pPr>
    </w:p>
    <w:p w:rsidR="00903118" w:rsidRPr="002C7840" w:rsidRDefault="00903118" w:rsidP="00903118">
      <w:pPr>
        <w:pStyle w:val="Caption"/>
        <w:jc w:val="both"/>
        <w:rPr>
          <w:rFonts w:asciiTheme="minorHAnsi" w:hAnsiTheme="minorHAnsi" w:cs="Arial"/>
          <w:color w:val="FF0000"/>
        </w:rPr>
      </w:pPr>
    </w:p>
    <w:p w:rsidR="00903118" w:rsidRPr="002C7840" w:rsidRDefault="00903118" w:rsidP="00903118">
      <w:pPr>
        <w:pStyle w:val="Caption"/>
        <w:jc w:val="both"/>
        <w:rPr>
          <w:rFonts w:asciiTheme="minorHAnsi" w:hAnsiTheme="minorHAnsi" w:cs="Arial"/>
        </w:rPr>
      </w:pPr>
    </w:p>
    <w:p w:rsidR="00903118" w:rsidRPr="002C7840" w:rsidRDefault="00903118" w:rsidP="00903118">
      <w:pPr>
        <w:pStyle w:val="Caption"/>
        <w:jc w:val="both"/>
        <w:rPr>
          <w:rFonts w:asciiTheme="minorHAnsi" w:hAnsiTheme="minorHAnsi" w:cs="Arial"/>
        </w:rPr>
      </w:pPr>
    </w:p>
    <w:p w:rsidR="00903118" w:rsidRPr="002C7840" w:rsidRDefault="00903118" w:rsidP="00903118">
      <w:pPr>
        <w:pStyle w:val="Caption"/>
        <w:jc w:val="both"/>
        <w:rPr>
          <w:rFonts w:asciiTheme="minorHAnsi" w:hAnsiTheme="minorHAnsi" w:cs="Arial"/>
          <w:b/>
        </w:rPr>
      </w:pPr>
      <w:bookmarkStart w:id="35" w:name="_Toc440523278"/>
      <w:r w:rsidRPr="002C7840">
        <w:rPr>
          <w:rFonts w:asciiTheme="minorHAnsi" w:hAnsiTheme="minorHAnsi" w:cs="Arial"/>
        </w:rPr>
        <w:t xml:space="preserve">Tabela </w:t>
      </w:r>
      <w:r w:rsidRPr="002C7840">
        <w:rPr>
          <w:rFonts w:asciiTheme="minorHAnsi" w:hAnsiTheme="minorHAnsi" w:cs="Arial"/>
        </w:rPr>
        <w:fldChar w:fldCharType="begin"/>
      </w:r>
      <w:r w:rsidRPr="002C7840">
        <w:rPr>
          <w:rFonts w:asciiTheme="minorHAnsi" w:hAnsiTheme="minorHAnsi" w:cs="Arial"/>
        </w:rPr>
        <w:instrText xml:space="preserve"> SEQ Tabela \* ARABIC </w:instrText>
      </w:r>
      <w:r w:rsidRPr="002C7840">
        <w:rPr>
          <w:rFonts w:asciiTheme="minorHAnsi" w:hAnsiTheme="minorHAnsi" w:cs="Arial"/>
        </w:rPr>
        <w:fldChar w:fldCharType="separate"/>
      </w:r>
      <w:r w:rsidRPr="002C7840">
        <w:rPr>
          <w:rFonts w:asciiTheme="minorHAnsi" w:hAnsiTheme="minorHAnsi" w:cs="Arial"/>
          <w:noProof/>
        </w:rPr>
        <w:t>101</w:t>
      </w:r>
      <w:r w:rsidRPr="002C7840">
        <w:rPr>
          <w:rFonts w:asciiTheme="minorHAnsi" w:hAnsiTheme="minorHAnsi" w:cs="Arial"/>
        </w:rPr>
        <w:fldChar w:fldCharType="end"/>
      </w:r>
      <w:r w:rsidRPr="002C7840">
        <w:rPr>
          <w:rFonts w:asciiTheme="minorHAnsi" w:hAnsiTheme="minorHAnsi" w:cs="Arial"/>
          <w:b/>
        </w:rPr>
        <w:t xml:space="preserve"> Kvalitet monitoring stanica uključenih u operativni monitoring  za 2015. godinu                                          na osnovu sastava makroinvertebrata dna određen prema Average Score Per Takson indeksu (ASPT) (Mandaville, 2002)</w:t>
      </w:r>
      <w:bookmarkEnd w:id="35"/>
    </w:p>
    <w:p w:rsidR="00903118" w:rsidRPr="002C7840" w:rsidRDefault="00903118" w:rsidP="00903118"/>
    <w:tbl>
      <w:tblPr>
        <w:tblW w:w="986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911"/>
        <w:gridCol w:w="2845"/>
        <w:gridCol w:w="867"/>
        <w:gridCol w:w="2166"/>
        <w:gridCol w:w="804"/>
        <w:gridCol w:w="2273"/>
      </w:tblGrid>
      <w:tr w:rsidR="00903118" w:rsidRPr="002C7840" w:rsidTr="00B60E76">
        <w:trPr>
          <w:trHeight w:val="20"/>
          <w:jc w:val="center"/>
        </w:trPr>
        <w:tc>
          <w:tcPr>
            <w:tcW w:w="894" w:type="dxa"/>
            <w:vMerge w:val="restart"/>
            <w:tcBorders>
              <w:top w:val="doub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Redni broj</w:t>
            </w:r>
          </w:p>
        </w:tc>
        <w:tc>
          <w:tcPr>
            <w:tcW w:w="2792" w:type="dxa"/>
            <w:vMerge w:val="restart"/>
            <w:tcBorders>
              <w:top w:val="doub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Vodotok</w:t>
            </w:r>
          </w:p>
        </w:tc>
        <w:tc>
          <w:tcPr>
            <w:tcW w:w="5997" w:type="dxa"/>
            <w:gridSpan w:val="4"/>
            <w:tcBorders>
              <w:top w:val="doub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Ciklus uzorkovanja</w:t>
            </w:r>
          </w:p>
        </w:tc>
      </w:tr>
      <w:tr w:rsidR="00903118" w:rsidRPr="002C7840" w:rsidTr="00B60E76">
        <w:trPr>
          <w:trHeight w:val="20"/>
          <w:jc w:val="center"/>
        </w:trPr>
        <w:tc>
          <w:tcPr>
            <w:tcW w:w="894" w:type="dxa"/>
            <w:vMerge/>
            <w:tcBorders>
              <w:top w:val="doub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rPr>
                <w:rFonts w:cs="Arial"/>
                <w:sz w:val="18"/>
                <w:szCs w:val="18"/>
                <w:lang w:val="sr-Latn-CS"/>
              </w:rPr>
            </w:pPr>
          </w:p>
        </w:tc>
        <w:tc>
          <w:tcPr>
            <w:tcW w:w="2792" w:type="dxa"/>
            <w:vMerge/>
            <w:tcBorders>
              <w:top w:val="doub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rPr>
                <w:rFonts w:cs="Arial"/>
                <w:sz w:val="18"/>
                <w:szCs w:val="18"/>
                <w:lang w:val="sr-Latn-CS"/>
              </w:rPr>
            </w:pP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jun</w:t>
            </w:r>
          </w:p>
        </w:tc>
        <w:tc>
          <w:tcPr>
            <w:tcW w:w="3020" w:type="dxa"/>
            <w:gridSpan w:val="2"/>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Oktobar</w:t>
            </w:r>
          </w:p>
        </w:tc>
      </w:tr>
      <w:tr w:rsidR="00903118" w:rsidRPr="002C7840" w:rsidTr="00B60E76">
        <w:trPr>
          <w:trHeight w:val="20"/>
          <w:jc w:val="center"/>
        </w:trPr>
        <w:tc>
          <w:tcPr>
            <w:tcW w:w="894" w:type="dxa"/>
            <w:vMerge/>
            <w:tcBorders>
              <w:top w:val="doub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rPr>
                <w:rFonts w:cs="Arial"/>
                <w:sz w:val="18"/>
                <w:szCs w:val="18"/>
                <w:lang w:val="sr-Latn-CS"/>
              </w:rPr>
            </w:pPr>
          </w:p>
        </w:tc>
        <w:tc>
          <w:tcPr>
            <w:tcW w:w="2792" w:type="dxa"/>
            <w:vMerge/>
            <w:tcBorders>
              <w:top w:val="doub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rPr>
                <w:rFonts w:cs="Arial"/>
                <w:sz w:val="18"/>
                <w:szCs w:val="18"/>
                <w:lang w:val="sr-Latn-CS"/>
              </w:rPr>
            </w:pPr>
          </w:p>
        </w:tc>
        <w:tc>
          <w:tcPr>
            <w:tcW w:w="85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ASPT</w:t>
            </w:r>
          </w:p>
        </w:tc>
        <w:tc>
          <w:tcPr>
            <w:tcW w:w="2126"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Kategorija vodotoka</w:t>
            </w:r>
          </w:p>
        </w:tc>
        <w:tc>
          <w:tcPr>
            <w:tcW w:w="789"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ASPT</w:t>
            </w:r>
          </w:p>
        </w:tc>
        <w:tc>
          <w:tcPr>
            <w:tcW w:w="2231"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Kategorija vodotoka</w:t>
            </w:r>
          </w:p>
        </w:tc>
      </w:tr>
      <w:tr w:rsidR="00903118" w:rsidRPr="002C7840" w:rsidTr="00B60E76">
        <w:trPr>
          <w:trHeight w:val="20"/>
          <w:jc w:val="center"/>
        </w:trPr>
        <w:tc>
          <w:tcPr>
            <w:tcW w:w="894"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w:t>
            </w:r>
          </w:p>
        </w:tc>
        <w:tc>
          <w:tcPr>
            <w:tcW w:w="279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Sana-Prijedor (U14)</w:t>
            </w:r>
          </w:p>
        </w:tc>
        <w:tc>
          <w:tcPr>
            <w:tcW w:w="85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4.90</w:t>
            </w:r>
          </w:p>
        </w:tc>
        <w:tc>
          <w:tcPr>
            <w:tcW w:w="2126"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III</w:t>
            </w:r>
          </w:p>
        </w:tc>
        <w:tc>
          <w:tcPr>
            <w:tcW w:w="789"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4.50</w:t>
            </w:r>
          </w:p>
        </w:tc>
        <w:tc>
          <w:tcPr>
            <w:tcW w:w="2231"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r>
      <w:tr w:rsidR="00903118" w:rsidRPr="002C7840" w:rsidTr="00B60E76">
        <w:trPr>
          <w:trHeight w:val="20"/>
          <w:jc w:val="center"/>
        </w:trPr>
        <w:tc>
          <w:tcPr>
            <w:tcW w:w="894"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w:t>
            </w:r>
          </w:p>
        </w:tc>
        <w:tc>
          <w:tcPr>
            <w:tcW w:w="279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Sana-Ribnik (U15)</w:t>
            </w:r>
          </w:p>
        </w:tc>
        <w:tc>
          <w:tcPr>
            <w:tcW w:w="85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7.29</w:t>
            </w:r>
          </w:p>
        </w:tc>
        <w:tc>
          <w:tcPr>
            <w:tcW w:w="2126"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w:t>
            </w:r>
          </w:p>
        </w:tc>
        <w:tc>
          <w:tcPr>
            <w:tcW w:w="789"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7.18</w:t>
            </w:r>
          </w:p>
        </w:tc>
        <w:tc>
          <w:tcPr>
            <w:tcW w:w="2231"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w:t>
            </w:r>
          </w:p>
        </w:tc>
      </w:tr>
      <w:tr w:rsidR="00903118" w:rsidRPr="002C7840" w:rsidTr="00B60E76">
        <w:trPr>
          <w:trHeight w:val="20"/>
          <w:jc w:val="center"/>
        </w:trPr>
        <w:tc>
          <w:tcPr>
            <w:tcW w:w="894"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3</w:t>
            </w:r>
          </w:p>
        </w:tc>
        <w:tc>
          <w:tcPr>
            <w:tcW w:w="279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Bosna-Rudanka (B02)</w:t>
            </w:r>
          </w:p>
        </w:tc>
        <w:tc>
          <w:tcPr>
            <w:tcW w:w="85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3.83</w:t>
            </w:r>
          </w:p>
        </w:tc>
        <w:tc>
          <w:tcPr>
            <w:tcW w:w="2126"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IV</w:t>
            </w:r>
          </w:p>
        </w:tc>
        <w:tc>
          <w:tcPr>
            <w:tcW w:w="789"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3.33</w:t>
            </w:r>
          </w:p>
        </w:tc>
        <w:tc>
          <w:tcPr>
            <w:tcW w:w="2231"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IV</w:t>
            </w:r>
          </w:p>
        </w:tc>
      </w:tr>
      <w:tr w:rsidR="00903118" w:rsidRPr="002C7840" w:rsidTr="00B60E76">
        <w:trPr>
          <w:trHeight w:val="20"/>
          <w:jc w:val="center"/>
        </w:trPr>
        <w:tc>
          <w:tcPr>
            <w:tcW w:w="894"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4</w:t>
            </w:r>
          </w:p>
        </w:tc>
        <w:tc>
          <w:tcPr>
            <w:tcW w:w="279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Crna Rijeka-Bjelajci (V14)</w:t>
            </w:r>
          </w:p>
        </w:tc>
        <w:tc>
          <w:tcPr>
            <w:tcW w:w="85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5.70</w:t>
            </w:r>
          </w:p>
        </w:tc>
        <w:tc>
          <w:tcPr>
            <w:tcW w:w="2126"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w:t>
            </w:r>
          </w:p>
        </w:tc>
        <w:tc>
          <w:tcPr>
            <w:tcW w:w="789"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5.50</w:t>
            </w:r>
          </w:p>
        </w:tc>
        <w:tc>
          <w:tcPr>
            <w:tcW w:w="2231"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w:t>
            </w:r>
          </w:p>
        </w:tc>
      </w:tr>
      <w:tr w:rsidR="00903118" w:rsidRPr="002C7840" w:rsidTr="00B60E76">
        <w:trPr>
          <w:trHeight w:val="20"/>
          <w:jc w:val="center"/>
        </w:trPr>
        <w:tc>
          <w:tcPr>
            <w:tcW w:w="894"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5</w:t>
            </w:r>
          </w:p>
        </w:tc>
        <w:tc>
          <w:tcPr>
            <w:tcW w:w="279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Drina-Karakaj (D02)</w:t>
            </w:r>
          </w:p>
        </w:tc>
        <w:tc>
          <w:tcPr>
            <w:tcW w:w="85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5.44</w:t>
            </w:r>
          </w:p>
        </w:tc>
        <w:tc>
          <w:tcPr>
            <w:tcW w:w="2126"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789"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4.00</w:t>
            </w:r>
          </w:p>
        </w:tc>
        <w:tc>
          <w:tcPr>
            <w:tcW w:w="2231"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III</w:t>
            </w:r>
          </w:p>
        </w:tc>
      </w:tr>
      <w:tr w:rsidR="00903118" w:rsidRPr="002C7840" w:rsidTr="00B60E76">
        <w:trPr>
          <w:trHeight w:val="20"/>
          <w:jc w:val="center"/>
        </w:trPr>
        <w:tc>
          <w:tcPr>
            <w:tcW w:w="894"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6</w:t>
            </w:r>
          </w:p>
        </w:tc>
        <w:tc>
          <w:tcPr>
            <w:tcW w:w="279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Una-N.Grad-nizv. (U03)</w:t>
            </w:r>
          </w:p>
        </w:tc>
        <w:tc>
          <w:tcPr>
            <w:tcW w:w="85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6.00</w:t>
            </w:r>
          </w:p>
        </w:tc>
        <w:tc>
          <w:tcPr>
            <w:tcW w:w="2126"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789"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5.46</w:t>
            </w:r>
          </w:p>
        </w:tc>
        <w:tc>
          <w:tcPr>
            <w:tcW w:w="2231"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w:t>
            </w:r>
          </w:p>
        </w:tc>
      </w:tr>
      <w:tr w:rsidR="00903118" w:rsidRPr="002C7840" w:rsidTr="00B60E76">
        <w:trPr>
          <w:trHeight w:val="20"/>
          <w:jc w:val="center"/>
        </w:trPr>
        <w:tc>
          <w:tcPr>
            <w:tcW w:w="894"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7</w:t>
            </w:r>
          </w:p>
        </w:tc>
        <w:tc>
          <w:tcPr>
            <w:tcW w:w="279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Sana-N.Grad (U13)</w:t>
            </w:r>
          </w:p>
        </w:tc>
        <w:tc>
          <w:tcPr>
            <w:tcW w:w="85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5.75</w:t>
            </w:r>
          </w:p>
        </w:tc>
        <w:tc>
          <w:tcPr>
            <w:tcW w:w="2126"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789"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4.92</w:t>
            </w:r>
          </w:p>
        </w:tc>
        <w:tc>
          <w:tcPr>
            <w:tcW w:w="2231"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III</w:t>
            </w:r>
          </w:p>
        </w:tc>
      </w:tr>
      <w:tr w:rsidR="00903118" w:rsidRPr="002C7840" w:rsidTr="00B60E76">
        <w:trPr>
          <w:trHeight w:val="20"/>
          <w:jc w:val="center"/>
        </w:trPr>
        <w:tc>
          <w:tcPr>
            <w:tcW w:w="894"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8</w:t>
            </w:r>
          </w:p>
        </w:tc>
        <w:tc>
          <w:tcPr>
            <w:tcW w:w="279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Vrbas-Novoselije (V03)</w:t>
            </w:r>
          </w:p>
        </w:tc>
        <w:tc>
          <w:tcPr>
            <w:tcW w:w="85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6.89</w:t>
            </w:r>
          </w:p>
        </w:tc>
        <w:tc>
          <w:tcPr>
            <w:tcW w:w="2126"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w:t>
            </w:r>
          </w:p>
        </w:tc>
        <w:tc>
          <w:tcPr>
            <w:tcW w:w="789"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7.43</w:t>
            </w:r>
          </w:p>
        </w:tc>
        <w:tc>
          <w:tcPr>
            <w:tcW w:w="2231"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w:t>
            </w:r>
          </w:p>
        </w:tc>
      </w:tr>
      <w:tr w:rsidR="00903118" w:rsidRPr="002C7840" w:rsidTr="00B60E76">
        <w:trPr>
          <w:trHeight w:val="20"/>
          <w:jc w:val="center"/>
        </w:trPr>
        <w:tc>
          <w:tcPr>
            <w:tcW w:w="894"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9</w:t>
            </w:r>
          </w:p>
        </w:tc>
        <w:tc>
          <w:tcPr>
            <w:tcW w:w="279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Vrbas-Delibašino selo (V02)</w:t>
            </w:r>
          </w:p>
        </w:tc>
        <w:tc>
          <w:tcPr>
            <w:tcW w:w="85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5.36</w:t>
            </w:r>
          </w:p>
        </w:tc>
        <w:tc>
          <w:tcPr>
            <w:tcW w:w="2126"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c>
          <w:tcPr>
            <w:tcW w:w="789"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5.36</w:t>
            </w:r>
          </w:p>
        </w:tc>
        <w:tc>
          <w:tcPr>
            <w:tcW w:w="2231"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r>
      <w:tr w:rsidR="00903118" w:rsidRPr="002C7840" w:rsidTr="00B60E76">
        <w:trPr>
          <w:trHeight w:val="20"/>
          <w:jc w:val="center"/>
        </w:trPr>
        <w:tc>
          <w:tcPr>
            <w:tcW w:w="894"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10</w:t>
            </w:r>
          </w:p>
        </w:tc>
        <w:tc>
          <w:tcPr>
            <w:tcW w:w="279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Ukrina-Lužani (Uk01)</w:t>
            </w:r>
          </w:p>
        </w:tc>
        <w:tc>
          <w:tcPr>
            <w:tcW w:w="85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6.50</w:t>
            </w:r>
          </w:p>
        </w:tc>
        <w:tc>
          <w:tcPr>
            <w:tcW w:w="2126"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w:t>
            </w:r>
          </w:p>
        </w:tc>
        <w:tc>
          <w:tcPr>
            <w:tcW w:w="789"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5.09</w:t>
            </w:r>
          </w:p>
        </w:tc>
        <w:tc>
          <w:tcPr>
            <w:tcW w:w="2231"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r>
      <w:tr w:rsidR="00903118" w:rsidRPr="002C7840" w:rsidTr="00B60E76">
        <w:trPr>
          <w:trHeight w:val="20"/>
          <w:jc w:val="center"/>
        </w:trPr>
        <w:tc>
          <w:tcPr>
            <w:tcW w:w="894"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11</w:t>
            </w:r>
          </w:p>
        </w:tc>
        <w:tc>
          <w:tcPr>
            <w:tcW w:w="279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Usora-Matuzići (B12)</w:t>
            </w:r>
          </w:p>
        </w:tc>
        <w:tc>
          <w:tcPr>
            <w:tcW w:w="85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6.18</w:t>
            </w:r>
          </w:p>
        </w:tc>
        <w:tc>
          <w:tcPr>
            <w:tcW w:w="2126"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w:t>
            </w:r>
          </w:p>
        </w:tc>
        <w:tc>
          <w:tcPr>
            <w:tcW w:w="789"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4.89</w:t>
            </w:r>
          </w:p>
        </w:tc>
        <w:tc>
          <w:tcPr>
            <w:tcW w:w="2231"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r>
      <w:tr w:rsidR="00903118" w:rsidRPr="002C7840" w:rsidTr="00B60E76">
        <w:trPr>
          <w:trHeight w:val="20"/>
          <w:jc w:val="center"/>
        </w:trPr>
        <w:tc>
          <w:tcPr>
            <w:tcW w:w="894"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12</w:t>
            </w:r>
          </w:p>
        </w:tc>
        <w:tc>
          <w:tcPr>
            <w:tcW w:w="279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Spreča-Stanića Rijeka (B11)</w:t>
            </w:r>
          </w:p>
        </w:tc>
        <w:tc>
          <w:tcPr>
            <w:tcW w:w="85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4.29</w:t>
            </w:r>
          </w:p>
        </w:tc>
        <w:tc>
          <w:tcPr>
            <w:tcW w:w="2126"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c>
          <w:tcPr>
            <w:tcW w:w="789"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4.86</w:t>
            </w:r>
          </w:p>
        </w:tc>
        <w:tc>
          <w:tcPr>
            <w:tcW w:w="2231"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III</w:t>
            </w:r>
          </w:p>
        </w:tc>
      </w:tr>
      <w:tr w:rsidR="00903118" w:rsidRPr="002C7840" w:rsidTr="00B60E76">
        <w:trPr>
          <w:trHeight w:val="20"/>
          <w:jc w:val="center"/>
        </w:trPr>
        <w:tc>
          <w:tcPr>
            <w:tcW w:w="894"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13</w:t>
            </w:r>
          </w:p>
        </w:tc>
        <w:tc>
          <w:tcPr>
            <w:tcW w:w="279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Ćehotina-Brioni (D18)</w:t>
            </w:r>
          </w:p>
        </w:tc>
        <w:tc>
          <w:tcPr>
            <w:tcW w:w="85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6.36</w:t>
            </w:r>
          </w:p>
        </w:tc>
        <w:tc>
          <w:tcPr>
            <w:tcW w:w="2126"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w:t>
            </w:r>
          </w:p>
        </w:tc>
        <w:tc>
          <w:tcPr>
            <w:tcW w:w="789"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6.90</w:t>
            </w:r>
          </w:p>
        </w:tc>
        <w:tc>
          <w:tcPr>
            <w:tcW w:w="2231"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w:t>
            </w:r>
          </w:p>
        </w:tc>
      </w:tr>
      <w:tr w:rsidR="00903118" w:rsidRPr="002C7840" w:rsidTr="00B60E76">
        <w:trPr>
          <w:trHeight w:val="20"/>
          <w:jc w:val="center"/>
        </w:trPr>
        <w:tc>
          <w:tcPr>
            <w:tcW w:w="894"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14</w:t>
            </w:r>
          </w:p>
        </w:tc>
        <w:tc>
          <w:tcPr>
            <w:tcW w:w="279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Lim-Rudo (D16)</w:t>
            </w:r>
          </w:p>
        </w:tc>
        <w:tc>
          <w:tcPr>
            <w:tcW w:w="85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6.11</w:t>
            </w:r>
          </w:p>
        </w:tc>
        <w:tc>
          <w:tcPr>
            <w:tcW w:w="2126"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w:t>
            </w:r>
          </w:p>
        </w:tc>
        <w:tc>
          <w:tcPr>
            <w:tcW w:w="789"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5.63</w:t>
            </w:r>
          </w:p>
        </w:tc>
        <w:tc>
          <w:tcPr>
            <w:tcW w:w="2231"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II</w:t>
            </w:r>
          </w:p>
        </w:tc>
      </w:tr>
      <w:tr w:rsidR="00903118" w:rsidRPr="002C7840" w:rsidTr="00B60E76">
        <w:trPr>
          <w:trHeight w:val="20"/>
          <w:jc w:val="center"/>
        </w:trPr>
        <w:tc>
          <w:tcPr>
            <w:tcW w:w="894" w:type="dxa"/>
            <w:tcBorders>
              <w:top w:val="single" w:sz="4" w:space="0" w:color="auto"/>
              <w:left w:val="double" w:sz="4" w:space="0" w:color="auto"/>
              <w:bottom w:val="doub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15</w:t>
            </w:r>
          </w:p>
        </w:tc>
        <w:tc>
          <w:tcPr>
            <w:tcW w:w="2792" w:type="dxa"/>
            <w:tcBorders>
              <w:top w:val="single" w:sz="4" w:space="0" w:color="auto"/>
              <w:left w:val="single" w:sz="4" w:space="0" w:color="auto"/>
              <w:bottom w:val="doub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Ugar-Ugar (V17)</w:t>
            </w:r>
          </w:p>
        </w:tc>
        <w:tc>
          <w:tcPr>
            <w:tcW w:w="851" w:type="dxa"/>
            <w:tcBorders>
              <w:top w:val="single" w:sz="4" w:space="0" w:color="auto"/>
              <w:left w:val="single" w:sz="4" w:space="0" w:color="auto"/>
              <w:bottom w:val="doub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7.33</w:t>
            </w:r>
          </w:p>
        </w:tc>
        <w:tc>
          <w:tcPr>
            <w:tcW w:w="2126" w:type="dxa"/>
            <w:tcBorders>
              <w:top w:val="single" w:sz="4" w:space="0" w:color="auto"/>
              <w:left w:val="single" w:sz="4" w:space="0" w:color="auto"/>
              <w:bottom w:val="doub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w:t>
            </w:r>
          </w:p>
        </w:tc>
        <w:tc>
          <w:tcPr>
            <w:tcW w:w="789" w:type="dxa"/>
            <w:tcBorders>
              <w:top w:val="single" w:sz="4" w:space="0" w:color="auto"/>
              <w:left w:val="single" w:sz="4" w:space="0" w:color="auto"/>
              <w:bottom w:val="doub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6.00</w:t>
            </w:r>
          </w:p>
        </w:tc>
        <w:tc>
          <w:tcPr>
            <w:tcW w:w="2231" w:type="dxa"/>
            <w:tcBorders>
              <w:top w:val="single" w:sz="4" w:space="0" w:color="auto"/>
              <w:left w:val="single" w:sz="4" w:space="0" w:color="auto"/>
              <w:bottom w:val="doub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rPr>
            </w:pPr>
            <w:r w:rsidRPr="002C7840">
              <w:rPr>
                <w:rFonts w:cs="Arial"/>
                <w:sz w:val="18"/>
                <w:szCs w:val="18"/>
              </w:rPr>
              <w:t>I</w:t>
            </w:r>
          </w:p>
        </w:tc>
      </w:tr>
    </w:tbl>
    <w:p w:rsidR="00903118" w:rsidRPr="002C7840" w:rsidRDefault="00903118" w:rsidP="00903118">
      <w:pPr>
        <w:spacing w:after="0" w:line="240" w:lineRule="auto"/>
        <w:rPr>
          <w:color w:val="FF0000"/>
        </w:rPr>
      </w:pPr>
    </w:p>
    <w:p w:rsidR="00903118" w:rsidRPr="002C7840" w:rsidRDefault="00903118" w:rsidP="00903118">
      <w:pPr>
        <w:pStyle w:val="Caption"/>
        <w:jc w:val="both"/>
        <w:rPr>
          <w:rFonts w:asciiTheme="minorHAnsi" w:hAnsiTheme="minorHAnsi" w:cs="Arial"/>
          <w:b/>
        </w:rPr>
      </w:pPr>
      <w:bookmarkStart w:id="36" w:name="_Toc440523279"/>
      <w:r w:rsidRPr="002C7840">
        <w:rPr>
          <w:rFonts w:asciiTheme="minorHAnsi" w:hAnsiTheme="minorHAnsi" w:cs="Arial"/>
        </w:rPr>
        <w:t xml:space="preserve">Tabela </w:t>
      </w:r>
      <w:r w:rsidRPr="002C7840">
        <w:rPr>
          <w:rFonts w:asciiTheme="minorHAnsi" w:hAnsiTheme="minorHAnsi" w:cs="Arial"/>
        </w:rPr>
        <w:fldChar w:fldCharType="begin"/>
      </w:r>
      <w:r w:rsidRPr="002C7840">
        <w:rPr>
          <w:rFonts w:asciiTheme="minorHAnsi" w:hAnsiTheme="minorHAnsi" w:cs="Arial"/>
        </w:rPr>
        <w:instrText xml:space="preserve"> SEQ Tabela \* ARABIC </w:instrText>
      </w:r>
      <w:r w:rsidRPr="002C7840">
        <w:rPr>
          <w:rFonts w:asciiTheme="minorHAnsi" w:hAnsiTheme="minorHAnsi" w:cs="Arial"/>
        </w:rPr>
        <w:fldChar w:fldCharType="separate"/>
      </w:r>
      <w:r w:rsidRPr="002C7840">
        <w:rPr>
          <w:rFonts w:asciiTheme="minorHAnsi" w:hAnsiTheme="minorHAnsi" w:cs="Arial"/>
          <w:noProof/>
        </w:rPr>
        <w:t>102</w:t>
      </w:r>
      <w:r w:rsidRPr="002C7840">
        <w:rPr>
          <w:rFonts w:asciiTheme="minorHAnsi" w:hAnsiTheme="minorHAnsi" w:cs="Arial"/>
        </w:rPr>
        <w:fldChar w:fldCharType="end"/>
      </w:r>
      <w:r w:rsidRPr="002C7840">
        <w:rPr>
          <w:rFonts w:asciiTheme="minorHAnsi" w:hAnsiTheme="minorHAnsi" w:cs="Arial"/>
          <w:b/>
        </w:rPr>
        <w:t xml:space="preserve"> Kvalitet monitoring stanica uključenih u operativni monitoring  za 2015. godinu                                          na osnovu sastava makroinvertebrata dna određen prema Trent-biotičkom indeksu (Trent Biotic Index, TBI) (Woodwiss, 1978)</w:t>
      </w:r>
      <w:bookmarkEnd w:id="36"/>
    </w:p>
    <w:p w:rsidR="00903118" w:rsidRPr="002C7840" w:rsidRDefault="00903118" w:rsidP="00903118">
      <w:pPr>
        <w:spacing w:after="0" w:line="240" w:lineRule="auto"/>
        <w:rPr>
          <w:color w:val="FF0000"/>
        </w:rPr>
      </w:pPr>
    </w:p>
    <w:tbl>
      <w:tblPr>
        <w:tblW w:w="986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80"/>
        <w:gridCol w:w="3097"/>
        <w:gridCol w:w="752"/>
        <w:gridCol w:w="2071"/>
        <w:gridCol w:w="752"/>
        <w:gridCol w:w="2214"/>
      </w:tblGrid>
      <w:tr w:rsidR="00903118" w:rsidRPr="002C7840" w:rsidTr="00B60E76">
        <w:trPr>
          <w:trHeight w:val="290"/>
          <w:jc w:val="center"/>
        </w:trPr>
        <w:tc>
          <w:tcPr>
            <w:tcW w:w="980" w:type="dxa"/>
            <w:vMerge w:val="restart"/>
            <w:tcBorders>
              <w:top w:val="doub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Redni broj</w:t>
            </w:r>
          </w:p>
        </w:tc>
        <w:tc>
          <w:tcPr>
            <w:tcW w:w="3097" w:type="dxa"/>
            <w:vMerge w:val="restart"/>
            <w:tcBorders>
              <w:top w:val="doub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Vodotok</w:t>
            </w:r>
          </w:p>
        </w:tc>
        <w:tc>
          <w:tcPr>
            <w:tcW w:w="5789" w:type="dxa"/>
            <w:gridSpan w:val="4"/>
            <w:tcBorders>
              <w:top w:val="doub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Ciklus uzorkovanja</w:t>
            </w:r>
          </w:p>
        </w:tc>
      </w:tr>
      <w:tr w:rsidR="00903118" w:rsidRPr="002C7840" w:rsidTr="00B60E76">
        <w:trPr>
          <w:trHeight w:val="264"/>
          <w:jc w:val="center"/>
        </w:trPr>
        <w:tc>
          <w:tcPr>
            <w:tcW w:w="980" w:type="dxa"/>
            <w:vMerge/>
            <w:tcBorders>
              <w:top w:val="doub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rPr>
                <w:rFonts w:cs="Arial"/>
                <w:sz w:val="18"/>
                <w:szCs w:val="18"/>
                <w:lang w:val="sr-Latn-CS"/>
              </w:rPr>
            </w:pPr>
          </w:p>
        </w:tc>
        <w:tc>
          <w:tcPr>
            <w:tcW w:w="3097" w:type="dxa"/>
            <w:vMerge/>
            <w:tcBorders>
              <w:top w:val="doub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rPr>
                <w:rFonts w:cs="Arial"/>
                <w:sz w:val="18"/>
                <w:szCs w:val="18"/>
                <w:lang w:val="sr-Latn-CS"/>
              </w:rPr>
            </w:pPr>
          </w:p>
        </w:tc>
        <w:tc>
          <w:tcPr>
            <w:tcW w:w="2823" w:type="dxa"/>
            <w:gridSpan w:val="2"/>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jun</w:t>
            </w:r>
          </w:p>
        </w:tc>
        <w:tc>
          <w:tcPr>
            <w:tcW w:w="2966" w:type="dxa"/>
            <w:gridSpan w:val="2"/>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Oktobar</w:t>
            </w:r>
          </w:p>
        </w:tc>
      </w:tr>
      <w:tr w:rsidR="00903118" w:rsidRPr="002C7840" w:rsidTr="00B60E76">
        <w:trPr>
          <w:trHeight w:val="116"/>
          <w:jc w:val="center"/>
        </w:trPr>
        <w:tc>
          <w:tcPr>
            <w:tcW w:w="980" w:type="dxa"/>
            <w:vMerge/>
            <w:tcBorders>
              <w:top w:val="doub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rPr>
                <w:rFonts w:cs="Arial"/>
                <w:sz w:val="18"/>
                <w:szCs w:val="18"/>
                <w:lang w:val="sr-Latn-CS"/>
              </w:rPr>
            </w:pPr>
          </w:p>
        </w:tc>
        <w:tc>
          <w:tcPr>
            <w:tcW w:w="3097" w:type="dxa"/>
            <w:vMerge/>
            <w:tcBorders>
              <w:top w:val="doub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rPr>
                <w:rFonts w:cs="Arial"/>
                <w:sz w:val="18"/>
                <w:szCs w:val="18"/>
                <w:lang w:val="sr-Latn-CS"/>
              </w:rPr>
            </w:pPr>
          </w:p>
        </w:tc>
        <w:tc>
          <w:tcPr>
            <w:tcW w:w="75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TBI</w:t>
            </w:r>
          </w:p>
        </w:tc>
        <w:tc>
          <w:tcPr>
            <w:tcW w:w="207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Kategorija vodotoka</w:t>
            </w:r>
          </w:p>
        </w:tc>
        <w:tc>
          <w:tcPr>
            <w:tcW w:w="75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TBI</w:t>
            </w:r>
          </w:p>
        </w:tc>
        <w:tc>
          <w:tcPr>
            <w:tcW w:w="2214"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Kategorija vodotoka</w:t>
            </w:r>
          </w:p>
        </w:tc>
      </w:tr>
      <w:tr w:rsidR="00903118" w:rsidRPr="002C7840" w:rsidTr="00B60E76">
        <w:trPr>
          <w:trHeight w:val="189"/>
          <w:jc w:val="center"/>
        </w:trPr>
        <w:tc>
          <w:tcPr>
            <w:tcW w:w="980"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w:t>
            </w:r>
          </w:p>
        </w:tc>
        <w:tc>
          <w:tcPr>
            <w:tcW w:w="3097"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Sana-Prijedor (U14)</w:t>
            </w:r>
          </w:p>
        </w:tc>
        <w:tc>
          <w:tcPr>
            <w:tcW w:w="75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V</w:t>
            </w:r>
          </w:p>
        </w:tc>
        <w:tc>
          <w:tcPr>
            <w:tcW w:w="207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II-III</w:t>
            </w:r>
          </w:p>
        </w:tc>
        <w:tc>
          <w:tcPr>
            <w:tcW w:w="75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V</w:t>
            </w:r>
          </w:p>
        </w:tc>
        <w:tc>
          <w:tcPr>
            <w:tcW w:w="2214"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II-III</w:t>
            </w:r>
          </w:p>
        </w:tc>
      </w:tr>
      <w:tr w:rsidR="00903118" w:rsidRPr="002C7840" w:rsidTr="00B60E76">
        <w:trPr>
          <w:trHeight w:val="217"/>
          <w:jc w:val="center"/>
        </w:trPr>
        <w:tc>
          <w:tcPr>
            <w:tcW w:w="980"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2</w:t>
            </w:r>
          </w:p>
        </w:tc>
        <w:tc>
          <w:tcPr>
            <w:tcW w:w="3097"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Sana-Ribnik (U15)</w:t>
            </w:r>
          </w:p>
        </w:tc>
        <w:tc>
          <w:tcPr>
            <w:tcW w:w="75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X</w:t>
            </w:r>
          </w:p>
        </w:tc>
        <w:tc>
          <w:tcPr>
            <w:tcW w:w="207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w:t>
            </w:r>
          </w:p>
        </w:tc>
        <w:tc>
          <w:tcPr>
            <w:tcW w:w="75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VIII</w:t>
            </w:r>
          </w:p>
        </w:tc>
        <w:tc>
          <w:tcPr>
            <w:tcW w:w="2214"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w:t>
            </w:r>
          </w:p>
        </w:tc>
      </w:tr>
      <w:tr w:rsidR="00903118" w:rsidRPr="002C7840" w:rsidTr="00B60E76">
        <w:trPr>
          <w:trHeight w:val="229"/>
          <w:jc w:val="center"/>
        </w:trPr>
        <w:tc>
          <w:tcPr>
            <w:tcW w:w="980"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3</w:t>
            </w:r>
          </w:p>
        </w:tc>
        <w:tc>
          <w:tcPr>
            <w:tcW w:w="3097"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Bosna-Rudanka (B02)</w:t>
            </w:r>
          </w:p>
        </w:tc>
        <w:tc>
          <w:tcPr>
            <w:tcW w:w="75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V</w:t>
            </w:r>
          </w:p>
        </w:tc>
        <w:tc>
          <w:tcPr>
            <w:tcW w:w="207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II-III</w:t>
            </w:r>
          </w:p>
        </w:tc>
        <w:tc>
          <w:tcPr>
            <w:tcW w:w="75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V</w:t>
            </w:r>
          </w:p>
        </w:tc>
        <w:tc>
          <w:tcPr>
            <w:tcW w:w="2214"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II-III</w:t>
            </w:r>
          </w:p>
        </w:tc>
      </w:tr>
      <w:tr w:rsidR="00903118" w:rsidRPr="002C7840" w:rsidTr="00B60E76">
        <w:trPr>
          <w:trHeight w:val="229"/>
          <w:jc w:val="center"/>
        </w:trPr>
        <w:tc>
          <w:tcPr>
            <w:tcW w:w="980"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4</w:t>
            </w:r>
          </w:p>
        </w:tc>
        <w:tc>
          <w:tcPr>
            <w:tcW w:w="3097"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Crna Rijeka-Bjelajci (V14)</w:t>
            </w:r>
          </w:p>
        </w:tc>
        <w:tc>
          <w:tcPr>
            <w:tcW w:w="75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VII</w:t>
            </w:r>
          </w:p>
        </w:tc>
        <w:tc>
          <w:tcPr>
            <w:tcW w:w="207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I-II</w:t>
            </w:r>
          </w:p>
        </w:tc>
        <w:tc>
          <w:tcPr>
            <w:tcW w:w="75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VII</w:t>
            </w:r>
          </w:p>
        </w:tc>
        <w:tc>
          <w:tcPr>
            <w:tcW w:w="2214"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I-II</w:t>
            </w:r>
          </w:p>
        </w:tc>
      </w:tr>
      <w:tr w:rsidR="00903118" w:rsidRPr="002C7840" w:rsidTr="00B60E76">
        <w:trPr>
          <w:trHeight w:val="229"/>
          <w:jc w:val="center"/>
        </w:trPr>
        <w:tc>
          <w:tcPr>
            <w:tcW w:w="980"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5</w:t>
            </w:r>
          </w:p>
        </w:tc>
        <w:tc>
          <w:tcPr>
            <w:tcW w:w="3097"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Drina-Karakaj (D02)</w:t>
            </w:r>
          </w:p>
        </w:tc>
        <w:tc>
          <w:tcPr>
            <w:tcW w:w="75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VII</w:t>
            </w:r>
          </w:p>
        </w:tc>
        <w:tc>
          <w:tcPr>
            <w:tcW w:w="207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I-II</w:t>
            </w:r>
          </w:p>
        </w:tc>
        <w:tc>
          <w:tcPr>
            <w:tcW w:w="75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V</w:t>
            </w:r>
          </w:p>
        </w:tc>
        <w:tc>
          <w:tcPr>
            <w:tcW w:w="2214"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II-III</w:t>
            </w:r>
          </w:p>
        </w:tc>
      </w:tr>
      <w:tr w:rsidR="00903118" w:rsidRPr="002C7840" w:rsidTr="00B60E76">
        <w:trPr>
          <w:trHeight w:val="229"/>
          <w:jc w:val="center"/>
        </w:trPr>
        <w:tc>
          <w:tcPr>
            <w:tcW w:w="980"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6</w:t>
            </w:r>
          </w:p>
        </w:tc>
        <w:tc>
          <w:tcPr>
            <w:tcW w:w="3097"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Una-N.Grad-nizv. (U03)</w:t>
            </w:r>
          </w:p>
        </w:tc>
        <w:tc>
          <w:tcPr>
            <w:tcW w:w="75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IX</w:t>
            </w:r>
          </w:p>
        </w:tc>
        <w:tc>
          <w:tcPr>
            <w:tcW w:w="207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w:t>
            </w:r>
          </w:p>
        </w:tc>
        <w:tc>
          <w:tcPr>
            <w:tcW w:w="75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VIII</w:t>
            </w:r>
          </w:p>
        </w:tc>
        <w:tc>
          <w:tcPr>
            <w:tcW w:w="2214"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w:t>
            </w:r>
          </w:p>
        </w:tc>
      </w:tr>
      <w:tr w:rsidR="00903118" w:rsidRPr="002C7840" w:rsidTr="00B60E76">
        <w:trPr>
          <w:trHeight w:val="229"/>
          <w:jc w:val="center"/>
        </w:trPr>
        <w:tc>
          <w:tcPr>
            <w:tcW w:w="980"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7</w:t>
            </w:r>
          </w:p>
        </w:tc>
        <w:tc>
          <w:tcPr>
            <w:tcW w:w="3097"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Sana-N.Grad (U13)</w:t>
            </w:r>
          </w:p>
        </w:tc>
        <w:tc>
          <w:tcPr>
            <w:tcW w:w="75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IX</w:t>
            </w:r>
          </w:p>
        </w:tc>
        <w:tc>
          <w:tcPr>
            <w:tcW w:w="207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w:t>
            </w:r>
          </w:p>
        </w:tc>
        <w:tc>
          <w:tcPr>
            <w:tcW w:w="75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VI</w:t>
            </w:r>
          </w:p>
        </w:tc>
        <w:tc>
          <w:tcPr>
            <w:tcW w:w="2214"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w:t>
            </w:r>
          </w:p>
        </w:tc>
      </w:tr>
      <w:tr w:rsidR="00903118" w:rsidRPr="002C7840" w:rsidTr="00B60E76">
        <w:trPr>
          <w:trHeight w:val="229"/>
          <w:jc w:val="center"/>
        </w:trPr>
        <w:tc>
          <w:tcPr>
            <w:tcW w:w="980"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8</w:t>
            </w:r>
          </w:p>
        </w:tc>
        <w:tc>
          <w:tcPr>
            <w:tcW w:w="3097"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Vrbas-Novoselije (V03)</w:t>
            </w:r>
          </w:p>
        </w:tc>
        <w:tc>
          <w:tcPr>
            <w:tcW w:w="75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VIII</w:t>
            </w:r>
          </w:p>
        </w:tc>
        <w:tc>
          <w:tcPr>
            <w:tcW w:w="207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w:t>
            </w:r>
          </w:p>
        </w:tc>
        <w:tc>
          <w:tcPr>
            <w:tcW w:w="75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VI</w:t>
            </w:r>
          </w:p>
        </w:tc>
        <w:tc>
          <w:tcPr>
            <w:tcW w:w="2214"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I-II</w:t>
            </w:r>
          </w:p>
        </w:tc>
      </w:tr>
      <w:tr w:rsidR="00903118" w:rsidRPr="002C7840" w:rsidTr="00B60E76">
        <w:trPr>
          <w:trHeight w:val="229"/>
          <w:jc w:val="center"/>
        </w:trPr>
        <w:tc>
          <w:tcPr>
            <w:tcW w:w="980"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9</w:t>
            </w:r>
          </w:p>
        </w:tc>
        <w:tc>
          <w:tcPr>
            <w:tcW w:w="3097"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Vrbas-Delibašino selo (V02)</w:t>
            </w:r>
          </w:p>
        </w:tc>
        <w:tc>
          <w:tcPr>
            <w:tcW w:w="75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VIII</w:t>
            </w:r>
          </w:p>
        </w:tc>
        <w:tc>
          <w:tcPr>
            <w:tcW w:w="207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w:t>
            </w:r>
          </w:p>
        </w:tc>
        <w:tc>
          <w:tcPr>
            <w:tcW w:w="75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VIII</w:t>
            </w:r>
          </w:p>
        </w:tc>
        <w:tc>
          <w:tcPr>
            <w:tcW w:w="2214"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w:t>
            </w:r>
          </w:p>
        </w:tc>
      </w:tr>
      <w:tr w:rsidR="00903118" w:rsidRPr="002C7840" w:rsidTr="00B60E76">
        <w:trPr>
          <w:trHeight w:val="229"/>
          <w:jc w:val="center"/>
        </w:trPr>
        <w:tc>
          <w:tcPr>
            <w:tcW w:w="980"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10</w:t>
            </w:r>
          </w:p>
        </w:tc>
        <w:tc>
          <w:tcPr>
            <w:tcW w:w="3097"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Ukrina-Lužani (Uk01)</w:t>
            </w:r>
          </w:p>
        </w:tc>
        <w:tc>
          <w:tcPr>
            <w:tcW w:w="75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IX</w:t>
            </w:r>
          </w:p>
        </w:tc>
        <w:tc>
          <w:tcPr>
            <w:tcW w:w="207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w:t>
            </w:r>
          </w:p>
        </w:tc>
        <w:tc>
          <w:tcPr>
            <w:tcW w:w="75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VIII</w:t>
            </w:r>
          </w:p>
        </w:tc>
        <w:tc>
          <w:tcPr>
            <w:tcW w:w="2214"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w:t>
            </w:r>
          </w:p>
        </w:tc>
      </w:tr>
      <w:tr w:rsidR="00903118" w:rsidRPr="002C7840" w:rsidTr="00B60E76">
        <w:trPr>
          <w:trHeight w:val="229"/>
          <w:jc w:val="center"/>
        </w:trPr>
        <w:tc>
          <w:tcPr>
            <w:tcW w:w="980"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11</w:t>
            </w:r>
          </w:p>
        </w:tc>
        <w:tc>
          <w:tcPr>
            <w:tcW w:w="3097"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Usora-Matuzići (B12)</w:t>
            </w:r>
          </w:p>
        </w:tc>
        <w:tc>
          <w:tcPr>
            <w:tcW w:w="75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IX</w:t>
            </w:r>
          </w:p>
        </w:tc>
        <w:tc>
          <w:tcPr>
            <w:tcW w:w="207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w:t>
            </w:r>
          </w:p>
        </w:tc>
        <w:tc>
          <w:tcPr>
            <w:tcW w:w="75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VII</w:t>
            </w:r>
          </w:p>
        </w:tc>
        <w:tc>
          <w:tcPr>
            <w:tcW w:w="2214"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I-II</w:t>
            </w:r>
          </w:p>
        </w:tc>
      </w:tr>
      <w:tr w:rsidR="00903118" w:rsidRPr="002C7840" w:rsidTr="00B60E76">
        <w:trPr>
          <w:trHeight w:val="229"/>
          <w:jc w:val="center"/>
        </w:trPr>
        <w:tc>
          <w:tcPr>
            <w:tcW w:w="980"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12</w:t>
            </w:r>
          </w:p>
        </w:tc>
        <w:tc>
          <w:tcPr>
            <w:tcW w:w="3097"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Spreča-Stanića Rijeka (B11)</w:t>
            </w:r>
          </w:p>
        </w:tc>
        <w:tc>
          <w:tcPr>
            <w:tcW w:w="75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V</w:t>
            </w:r>
          </w:p>
        </w:tc>
        <w:tc>
          <w:tcPr>
            <w:tcW w:w="207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II-III</w:t>
            </w:r>
          </w:p>
        </w:tc>
        <w:tc>
          <w:tcPr>
            <w:tcW w:w="75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V</w:t>
            </w:r>
          </w:p>
        </w:tc>
        <w:tc>
          <w:tcPr>
            <w:tcW w:w="2214"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II-III</w:t>
            </w:r>
          </w:p>
        </w:tc>
      </w:tr>
      <w:tr w:rsidR="00903118" w:rsidRPr="002C7840" w:rsidTr="00B60E76">
        <w:trPr>
          <w:trHeight w:val="229"/>
          <w:jc w:val="center"/>
        </w:trPr>
        <w:tc>
          <w:tcPr>
            <w:tcW w:w="980"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13</w:t>
            </w:r>
          </w:p>
        </w:tc>
        <w:tc>
          <w:tcPr>
            <w:tcW w:w="3097"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Ćehotina-Brioni (D18)</w:t>
            </w:r>
          </w:p>
        </w:tc>
        <w:tc>
          <w:tcPr>
            <w:tcW w:w="75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IX</w:t>
            </w:r>
          </w:p>
        </w:tc>
        <w:tc>
          <w:tcPr>
            <w:tcW w:w="207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w:t>
            </w:r>
          </w:p>
        </w:tc>
        <w:tc>
          <w:tcPr>
            <w:tcW w:w="75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IX</w:t>
            </w:r>
          </w:p>
        </w:tc>
        <w:tc>
          <w:tcPr>
            <w:tcW w:w="2214"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w:t>
            </w:r>
          </w:p>
        </w:tc>
      </w:tr>
      <w:tr w:rsidR="00903118" w:rsidRPr="002C7840" w:rsidTr="00B60E76">
        <w:trPr>
          <w:trHeight w:val="229"/>
          <w:jc w:val="center"/>
        </w:trPr>
        <w:tc>
          <w:tcPr>
            <w:tcW w:w="980" w:type="dxa"/>
            <w:tcBorders>
              <w:top w:val="single" w:sz="4" w:space="0" w:color="auto"/>
              <w:left w:val="doub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14</w:t>
            </w:r>
          </w:p>
        </w:tc>
        <w:tc>
          <w:tcPr>
            <w:tcW w:w="3097"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Lim-Rudo (D16)</w:t>
            </w:r>
          </w:p>
        </w:tc>
        <w:tc>
          <w:tcPr>
            <w:tcW w:w="75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VII</w:t>
            </w:r>
          </w:p>
        </w:tc>
        <w:tc>
          <w:tcPr>
            <w:tcW w:w="2071"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I-II</w:t>
            </w:r>
          </w:p>
        </w:tc>
        <w:tc>
          <w:tcPr>
            <w:tcW w:w="752" w:type="dxa"/>
            <w:tcBorders>
              <w:top w:val="single" w:sz="4" w:space="0" w:color="auto"/>
              <w:left w:val="single" w:sz="4" w:space="0" w:color="auto"/>
              <w:bottom w:val="sing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VIII</w:t>
            </w:r>
          </w:p>
        </w:tc>
        <w:tc>
          <w:tcPr>
            <w:tcW w:w="2214" w:type="dxa"/>
            <w:tcBorders>
              <w:top w:val="single" w:sz="4" w:space="0" w:color="auto"/>
              <w:left w:val="single" w:sz="4" w:space="0" w:color="auto"/>
              <w:bottom w:val="sing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w:t>
            </w:r>
          </w:p>
        </w:tc>
      </w:tr>
      <w:tr w:rsidR="00903118" w:rsidRPr="002C7840" w:rsidTr="00B60E76">
        <w:trPr>
          <w:trHeight w:val="229"/>
          <w:jc w:val="center"/>
        </w:trPr>
        <w:tc>
          <w:tcPr>
            <w:tcW w:w="980" w:type="dxa"/>
            <w:tcBorders>
              <w:top w:val="single" w:sz="4" w:space="0" w:color="auto"/>
              <w:left w:val="double" w:sz="4" w:space="0" w:color="auto"/>
              <w:bottom w:val="doub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15</w:t>
            </w:r>
          </w:p>
        </w:tc>
        <w:tc>
          <w:tcPr>
            <w:tcW w:w="3097" w:type="dxa"/>
            <w:tcBorders>
              <w:top w:val="single" w:sz="4" w:space="0" w:color="auto"/>
              <w:left w:val="single" w:sz="4" w:space="0" w:color="auto"/>
              <w:bottom w:val="doub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Ugar-Ugar (V17)</w:t>
            </w:r>
          </w:p>
        </w:tc>
        <w:tc>
          <w:tcPr>
            <w:tcW w:w="752" w:type="dxa"/>
            <w:tcBorders>
              <w:top w:val="single" w:sz="4" w:space="0" w:color="auto"/>
              <w:left w:val="single" w:sz="4" w:space="0" w:color="auto"/>
              <w:bottom w:val="doub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IX</w:t>
            </w:r>
          </w:p>
        </w:tc>
        <w:tc>
          <w:tcPr>
            <w:tcW w:w="2071" w:type="dxa"/>
            <w:tcBorders>
              <w:top w:val="single" w:sz="4" w:space="0" w:color="auto"/>
              <w:left w:val="single" w:sz="4" w:space="0" w:color="auto"/>
              <w:bottom w:val="doub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w:t>
            </w:r>
          </w:p>
        </w:tc>
        <w:tc>
          <w:tcPr>
            <w:tcW w:w="752" w:type="dxa"/>
            <w:tcBorders>
              <w:top w:val="single" w:sz="4" w:space="0" w:color="auto"/>
              <w:left w:val="single" w:sz="4" w:space="0" w:color="auto"/>
              <w:bottom w:val="double" w:sz="4" w:space="0" w:color="auto"/>
              <w:right w:val="sing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VII</w:t>
            </w:r>
          </w:p>
        </w:tc>
        <w:tc>
          <w:tcPr>
            <w:tcW w:w="2214" w:type="dxa"/>
            <w:tcBorders>
              <w:top w:val="single" w:sz="4" w:space="0" w:color="auto"/>
              <w:left w:val="single" w:sz="4" w:space="0" w:color="auto"/>
              <w:bottom w:val="double" w:sz="4" w:space="0" w:color="auto"/>
              <w:right w:val="double" w:sz="4" w:space="0" w:color="auto"/>
            </w:tcBorders>
            <w:vAlign w:val="center"/>
          </w:tcPr>
          <w:p w:rsidR="00903118" w:rsidRPr="002C7840" w:rsidRDefault="00903118" w:rsidP="00B60E76">
            <w:pPr>
              <w:spacing w:after="0" w:line="240" w:lineRule="auto"/>
              <w:jc w:val="center"/>
              <w:rPr>
                <w:rFonts w:cs="Arial"/>
                <w:sz w:val="18"/>
                <w:szCs w:val="18"/>
                <w:lang w:val="sr-Latn-CS"/>
              </w:rPr>
            </w:pPr>
            <w:r w:rsidRPr="002C7840">
              <w:rPr>
                <w:rFonts w:cs="Arial"/>
                <w:sz w:val="18"/>
                <w:szCs w:val="18"/>
                <w:lang w:val="sr-Latn-CS"/>
              </w:rPr>
              <w:t>I-II</w:t>
            </w:r>
          </w:p>
        </w:tc>
      </w:tr>
    </w:tbl>
    <w:p w:rsidR="00875B1F" w:rsidRPr="002C7840" w:rsidRDefault="00875B1F" w:rsidP="00903118">
      <w:pPr>
        <w:spacing w:after="0" w:line="240" w:lineRule="auto"/>
        <w:jc w:val="both"/>
        <w:rPr>
          <w:rFonts w:eastAsia="Times New Roman" w:cs="Arial"/>
          <w:b/>
          <w:bCs/>
          <w:color w:val="FF0000"/>
          <w:lang w:val="fr-FR"/>
        </w:rPr>
      </w:pPr>
      <w:bookmarkStart w:id="37" w:name="_Toc440523292"/>
    </w:p>
    <w:p w:rsidR="00903118" w:rsidRPr="002C7840" w:rsidRDefault="006F5C5D" w:rsidP="00903118">
      <w:pPr>
        <w:spacing w:after="0" w:line="240" w:lineRule="auto"/>
        <w:jc w:val="both"/>
        <w:rPr>
          <w:rFonts w:eastAsia="Times New Roman" w:cs="Arial"/>
          <w:b/>
          <w:bCs/>
          <w:color w:val="2E74B5" w:themeColor="accent1" w:themeShade="BF"/>
          <w:lang w:val="fr-FR"/>
        </w:rPr>
      </w:pPr>
      <w:r w:rsidRPr="002C7840">
        <w:rPr>
          <w:rFonts w:eastAsia="Times New Roman" w:cs="Arial"/>
          <w:b/>
          <w:bCs/>
          <w:color w:val="2E74B5" w:themeColor="accent1" w:themeShade="BF"/>
          <w:lang w:val="fr-FR"/>
        </w:rPr>
        <w:t xml:space="preserve">Nadzorni monitoring </w:t>
      </w:r>
    </w:p>
    <w:p w:rsidR="00903118" w:rsidRPr="002C7840" w:rsidRDefault="00903118" w:rsidP="00903118">
      <w:pPr>
        <w:spacing w:after="0" w:line="240" w:lineRule="auto"/>
        <w:jc w:val="both"/>
        <w:rPr>
          <w:rFonts w:eastAsia="Times New Roman" w:cs="Arial"/>
          <w:lang w:val="fr-FR"/>
        </w:rPr>
      </w:pPr>
      <w:r w:rsidRPr="002C7840">
        <w:rPr>
          <w:rFonts w:eastAsia="Times New Roman" w:cs="Arial"/>
          <w:b/>
          <w:bCs/>
          <w:lang w:val="fr-FR"/>
        </w:rPr>
        <w:t xml:space="preserve">Tabela </w:t>
      </w:r>
      <w:r w:rsidRPr="002C7840">
        <w:rPr>
          <w:rFonts w:eastAsia="Times New Roman" w:cs="Arial"/>
          <w:b/>
          <w:bCs/>
        </w:rPr>
        <w:fldChar w:fldCharType="begin"/>
      </w:r>
      <w:r w:rsidRPr="002C7840">
        <w:rPr>
          <w:rFonts w:eastAsia="Times New Roman" w:cs="Arial"/>
          <w:b/>
          <w:bCs/>
          <w:lang w:val="fr-FR"/>
        </w:rPr>
        <w:instrText xml:space="preserve"> SEQ Tabela \* ARABIC </w:instrText>
      </w:r>
      <w:r w:rsidRPr="002C7840">
        <w:rPr>
          <w:rFonts w:eastAsia="Times New Roman" w:cs="Arial"/>
          <w:b/>
          <w:bCs/>
        </w:rPr>
        <w:fldChar w:fldCharType="separate"/>
      </w:r>
      <w:r w:rsidRPr="002C7840">
        <w:rPr>
          <w:rFonts w:eastAsia="Times New Roman" w:cs="Arial"/>
          <w:b/>
          <w:bCs/>
          <w:noProof/>
          <w:lang w:val="fr-FR"/>
        </w:rPr>
        <w:t>115</w:t>
      </w:r>
      <w:r w:rsidRPr="002C7840">
        <w:rPr>
          <w:rFonts w:eastAsia="Times New Roman" w:cs="Arial"/>
          <w:b/>
          <w:bCs/>
        </w:rPr>
        <w:fldChar w:fldCharType="end"/>
      </w:r>
      <w:r w:rsidRPr="002C7840">
        <w:rPr>
          <w:rFonts w:eastAsia="Times New Roman" w:cs="Arial"/>
          <w:b/>
          <w:bCs/>
          <w:lang w:val="fr-FR"/>
        </w:rPr>
        <w:t xml:space="preserve"> </w:t>
      </w:r>
      <w:r w:rsidRPr="002C7840">
        <w:rPr>
          <w:rFonts w:eastAsia="Times New Roman" w:cs="Arial"/>
          <w:lang w:val="fr-FR"/>
        </w:rPr>
        <w:t xml:space="preserve"> Rezultati saprobiološke analize metodom Pantle – Buck (1955) na osnovu sastava  makrozoobentosa kao indikatora stepena saprobnosti, stanica uključenih u nadzorni monitoring za 2015. godinu – sliv TREBIŠNJICE</w:t>
      </w:r>
      <w:bookmarkEnd w:id="37"/>
    </w:p>
    <w:p w:rsidR="00903118" w:rsidRPr="002C7840" w:rsidRDefault="00903118" w:rsidP="00903118">
      <w:pPr>
        <w:spacing w:after="0" w:line="240" w:lineRule="auto"/>
        <w:rPr>
          <w:rFonts w:eastAsia="Calibri" w:cs="Times New Roman"/>
          <w:lang w:val="fr-FR"/>
        </w:rPr>
      </w:pPr>
    </w:p>
    <w:tbl>
      <w:tblPr>
        <w:tblW w:w="986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42"/>
        <w:gridCol w:w="3036"/>
        <w:gridCol w:w="1064"/>
        <w:gridCol w:w="1935"/>
        <w:gridCol w:w="885"/>
        <w:gridCol w:w="2204"/>
      </w:tblGrid>
      <w:tr w:rsidR="00903118" w:rsidRPr="002C7840" w:rsidTr="00B60E76">
        <w:trPr>
          <w:trHeight w:val="20"/>
          <w:jc w:val="center"/>
        </w:trPr>
        <w:tc>
          <w:tcPr>
            <w:tcW w:w="742" w:type="dxa"/>
            <w:vMerge w:val="restart"/>
            <w:vAlign w:val="center"/>
          </w:tcPr>
          <w:p w:rsidR="00903118" w:rsidRPr="002C7840" w:rsidRDefault="00903118" w:rsidP="00B60E76">
            <w:pPr>
              <w:spacing w:after="0" w:line="240" w:lineRule="auto"/>
              <w:jc w:val="center"/>
              <w:rPr>
                <w:rFonts w:eastAsia="Calibri" w:cs="Arial"/>
                <w:sz w:val="18"/>
                <w:szCs w:val="18"/>
                <w:lang w:val="sr-Latn-CS"/>
              </w:rPr>
            </w:pPr>
          </w:p>
          <w:p w:rsidR="00903118" w:rsidRPr="002C7840" w:rsidRDefault="00903118" w:rsidP="00B60E76">
            <w:pPr>
              <w:spacing w:after="0" w:line="240" w:lineRule="auto"/>
              <w:jc w:val="center"/>
              <w:rPr>
                <w:rFonts w:eastAsia="Calibri" w:cs="Arial"/>
                <w:sz w:val="18"/>
                <w:szCs w:val="18"/>
                <w:lang w:val="sr-Latn-CS"/>
              </w:rPr>
            </w:pPr>
            <w:r w:rsidRPr="002C7840">
              <w:rPr>
                <w:rFonts w:eastAsia="Calibri" w:cs="Arial"/>
                <w:sz w:val="18"/>
                <w:szCs w:val="18"/>
                <w:lang w:val="sr-Latn-CS"/>
              </w:rPr>
              <w:t>Redni broj</w:t>
            </w:r>
          </w:p>
        </w:tc>
        <w:tc>
          <w:tcPr>
            <w:tcW w:w="3036" w:type="dxa"/>
            <w:vMerge w:val="restart"/>
            <w:vAlign w:val="center"/>
          </w:tcPr>
          <w:p w:rsidR="00903118" w:rsidRPr="002C7840" w:rsidRDefault="00903118" w:rsidP="00B60E76">
            <w:pPr>
              <w:spacing w:after="0" w:line="240" w:lineRule="auto"/>
              <w:jc w:val="center"/>
              <w:rPr>
                <w:rFonts w:eastAsia="Calibri" w:cs="Arial"/>
                <w:sz w:val="18"/>
                <w:szCs w:val="18"/>
                <w:lang w:val="sr-Latn-CS"/>
              </w:rPr>
            </w:pPr>
            <w:r w:rsidRPr="002C7840">
              <w:rPr>
                <w:rFonts w:eastAsia="Calibri" w:cs="Arial"/>
                <w:sz w:val="18"/>
                <w:szCs w:val="18"/>
                <w:lang w:val="sr-Latn-CS"/>
              </w:rPr>
              <w:t>sliv Trebišnjice</w:t>
            </w:r>
          </w:p>
        </w:tc>
        <w:tc>
          <w:tcPr>
            <w:tcW w:w="6088" w:type="dxa"/>
            <w:gridSpan w:val="4"/>
            <w:vAlign w:val="center"/>
          </w:tcPr>
          <w:p w:rsidR="00903118" w:rsidRPr="002C7840" w:rsidRDefault="00903118" w:rsidP="00B60E76">
            <w:pPr>
              <w:spacing w:after="0" w:line="240" w:lineRule="auto"/>
              <w:jc w:val="center"/>
              <w:rPr>
                <w:rFonts w:eastAsia="Calibri" w:cs="Arial"/>
                <w:sz w:val="18"/>
                <w:szCs w:val="18"/>
                <w:lang w:val="sr-Latn-CS"/>
              </w:rPr>
            </w:pPr>
            <w:r w:rsidRPr="002C7840">
              <w:rPr>
                <w:rFonts w:eastAsia="Calibri" w:cs="Arial"/>
                <w:sz w:val="18"/>
                <w:szCs w:val="18"/>
                <w:lang w:val="sr-Latn-CS"/>
              </w:rPr>
              <w:t>Ciklus uzorkovanja</w:t>
            </w:r>
          </w:p>
        </w:tc>
      </w:tr>
      <w:tr w:rsidR="00903118" w:rsidRPr="002C7840" w:rsidTr="00B60E76">
        <w:trPr>
          <w:trHeight w:val="20"/>
          <w:jc w:val="center"/>
        </w:trPr>
        <w:tc>
          <w:tcPr>
            <w:tcW w:w="742" w:type="dxa"/>
            <w:vMerge/>
            <w:vAlign w:val="center"/>
          </w:tcPr>
          <w:p w:rsidR="00903118" w:rsidRPr="002C7840" w:rsidRDefault="00903118" w:rsidP="00B60E76">
            <w:pPr>
              <w:spacing w:after="0" w:line="240" w:lineRule="auto"/>
              <w:jc w:val="center"/>
              <w:rPr>
                <w:rFonts w:eastAsia="Calibri" w:cs="Arial"/>
                <w:sz w:val="18"/>
                <w:szCs w:val="18"/>
                <w:lang w:val="sr-Latn-CS"/>
              </w:rPr>
            </w:pPr>
          </w:p>
        </w:tc>
        <w:tc>
          <w:tcPr>
            <w:tcW w:w="3036" w:type="dxa"/>
            <w:vMerge/>
            <w:vAlign w:val="center"/>
          </w:tcPr>
          <w:p w:rsidR="00903118" w:rsidRPr="002C7840" w:rsidRDefault="00903118" w:rsidP="00B60E76">
            <w:pPr>
              <w:spacing w:after="0" w:line="240" w:lineRule="auto"/>
              <w:jc w:val="center"/>
              <w:rPr>
                <w:rFonts w:eastAsia="Calibri" w:cs="Arial"/>
                <w:sz w:val="18"/>
                <w:szCs w:val="18"/>
                <w:lang w:val="sr-Latn-CS"/>
              </w:rPr>
            </w:pPr>
          </w:p>
        </w:tc>
        <w:tc>
          <w:tcPr>
            <w:tcW w:w="2999" w:type="dxa"/>
            <w:gridSpan w:val="2"/>
            <w:vAlign w:val="center"/>
          </w:tcPr>
          <w:p w:rsidR="00903118" w:rsidRPr="002C7840" w:rsidRDefault="00903118" w:rsidP="00B60E76">
            <w:pPr>
              <w:spacing w:after="0" w:line="240" w:lineRule="auto"/>
              <w:jc w:val="center"/>
              <w:rPr>
                <w:rFonts w:eastAsia="Calibri" w:cs="Arial"/>
                <w:sz w:val="18"/>
                <w:szCs w:val="18"/>
                <w:lang w:val="sr-Latn-CS"/>
              </w:rPr>
            </w:pPr>
            <w:r w:rsidRPr="002C7840">
              <w:rPr>
                <w:rFonts w:eastAsia="Calibri" w:cs="Arial"/>
                <w:sz w:val="18"/>
                <w:szCs w:val="18"/>
                <w:lang w:val="sr-Latn-CS"/>
              </w:rPr>
              <w:t>jun</w:t>
            </w:r>
          </w:p>
        </w:tc>
        <w:tc>
          <w:tcPr>
            <w:tcW w:w="3089" w:type="dxa"/>
            <w:gridSpan w:val="2"/>
            <w:vAlign w:val="center"/>
          </w:tcPr>
          <w:p w:rsidR="00903118" w:rsidRPr="002C7840" w:rsidRDefault="00903118" w:rsidP="00B60E76">
            <w:pPr>
              <w:spacing w:after="0" w:line="240" w:lineRule="auto"/>
              <w:jc w:val="center"/>
              <w:rPr>
                <w:rFonts w:eastAsia="Calibri" w:cs="Arial"/>
                <w:sz w:val="18"/>
                <w:szCs w:val="18"/>
                <w:lang w:val="sr-Latn-CS"/>
              </w:rPr>
            </w:pPr>
            <w:r w:rsidRPr="002C7840">
              <w:rPr>
                <w:rFonts w:eastAsia="Calibri" w:cs="Arial"/>
                <w:sz w:val="18"/>
                <w:szCs w:val="18"/>
                <w:lang w:val="sr-Latn-CS"/>
              </w:rPr>
              <w:t>oktobar</w:t>
            </w:r>
          </w:p>
        </w:tc>
      </w:tr>
      <w:tr w:rsidR="00903118" w:rsidRPr="002C7840" w:rsidTr="00B60E76">
        <w:trPr>
          <w:trHeight w:val="20"/>
          <w:jc w:val="center"/>
        </w:trPr>
        <w:tc>
          <w:tcPr>
            <w:tcW w:w="742" w:type="dxa"/>
            <w:vMerge/>
            <w:vAlign w:val="center"/>
          </w:tcPr>
          <w:p w:rsidR="00903118" w:rsidRPr="002C7840" w:rsidRDefault="00903118" w:rsidP="00B60E76">
            <w:pPr>
              <w:spacing w:after="0" w:line="240" w:lineRule="auto"/>
              <w:jc w:val="center"/>
              <w:rPr>
                <w:rFonts w:eastAsia="Calibri" w:cs="Arial"/>
                <w:sz w:val="18"/>
                <w:szCs w:val="18"/>
                <w:lang w:val="sr-Latn-CS"/>
              </w:rPr>
            </w:pPr>
          </w:p>
        </w:tc>
        <w:tc>
          <w:tcPr>
            <w:tcW w:w="3036" w:type="dxa"/>
            <w:vMerge/>
            <w:vAlign w:val="center"/>
          </w:tcPr>
          <w:p w:rsidR="00903118" w:rsidRPr="002C7840" w:rsidRDefault="00903118" w:rsidP="00B60E76">
            <w:pPr>
              <w:spacing w:after="0" w:line="240" w:lineRule="auto"/>
              <w:jc w:val="center"/>
              <w:rPr>
                <w:rFonts w:eastAsia="Calibri" w:cs="Arial"/>
                <w:sz w:val="18"/>
                <w:szCs w:val="18"/>
                <w:lang w:val="sr-Latn-CS"/>
              </w:rPr>
            </w:pPr>
          </w:p>
        </w:tc>
        <w:tc>
          <w:tcPr>
            <w:tcW w:w="1064" w:type="dxa"/>
            <w:vAlign w:val="center"/>
          </w:tcPr>
          <w:p w:rsidR="00903118" w:rsidRPr="002C7840" w:rsidRDefault="00903118" w:rsidP="00B60E76">
            <w:pPr>
              <w:spacing w:after="0" w:line="240" w:lineRule="auto"/>
              <w:jc w:val="center"/>
              <w:rPr>
                <w:rFonts w:eastAsia="Calibri" w:cs="Arial"/>
                <w:sz w:val="18"/>
                <w:szCs w:val="18"/>
                <w:lang w:val="sr-Latn-CS"/>
              </w:rPr>
            </w:pPr>
            <w:r w:rsidRPr="002C7840">
              <w:rPr>
                <w:rFonts w:eastAsia="Calibri" w:cs="Arial"/>
                <w:sz w:val="18"/>
                <w:szCs w:val="18"/>
                <w:lang w:val="sr-Latn-CS"/>
              </w:rPr>
              <w:t>S</w:t>
            </w:r>
          </w:p>
        </w:tc>
        <w:tc>
          <w:tcPr>
            <w:tcW w:w="1935" w:type="dxa"/>
            <w:vAlign w:val="center"/>
          </w:tcPr>
          <w:p w:rsidR="00903118" w:rsidRPr="002C7840" w:rsidRDefault="00903118" w:rsidP="00B60E76">
            <w:pPr>
              <w:spacing w:after="0" w:line="240" w:lineRule="auto"/>
              <w:jc w:val="center"/>
              <w:rPr>
                <w:rFonts w:eastAsia="Calibri" w:cs="Arial"/>
                <w:sz w:val="18"/>
                <w:szCs w:val="18"/>
                <w:lang w:val="sr-Latn-CS"/>
              </w:rPr>
            </w:pPr>
            <w:r w:rsidRPr="002C7840">
              <w:rPr>
                <w:rFonts w:eastAsia="Calibri" w:cs="Arial"/>
                <w:sz w:val="18"/>
                <w:szCs w:val="18"/>
                <w:lang w:val="sr-Latn-CS"/>
              </w:rPr>
              <w:t>Kategorija vodotoka</w:t>
            </w:r>
          </w:p>
        </w:tc>
        <w:tc>
          <w:tcPr>
            <w:tcW w:w="885" w:type="dxa"/>
            <w:vAlign w:val="center"/>
          </w:tcPr>
          <w:p w:rsidR="00903118" w:rsidRPr="002C7840" w:rsidRDefault="00903118" w:rsidP="00B60E76">
            <w:pPr>
              <w:spacing w:after="0" w:line="240" w:lineRule="auto"/>
              <w:jc w:val="center"/>
              <w:rPr>
                <w:rFonts w:eastAsia="Calibri" w:cs="Arial"/>
                <w:sz w:val="18"/>
                <w:szCs w:val="18"/>
                <w:lang w:val="sr-Latn-CS"/>
              </w:rPr>
            </w:pPr>
            <w:r w:rsidRPr="002C7840">
              <w:rPr>
                <w:rFonts w:eastAsia="Calibri" w:cs="Arial"/>
                <w:sz w:val="18"/>
                <w:szCs w:val="18"/>
                <w:lang w:val="sr-Latn-CS"/>
              </w:rPr>
              <w:t>S</w:t>
            </w:r>
          </w:p>
        </w:tc>
        <w:tc>
          <w:tcPr>
            <w:tcW w:w="2204" w:type="dxa"/>
            <w:vAlign w:val="center"/>
          </w:tcPr>
          <w:p w:rsidR="00903118" w:rsidRPr="002C7840" w:rsidRDefault="00903118" w:rsidP="00B60E76">
            <w:pPr>
              <w:spacing w:after="0" w:line="240" w:lineRule="auto"/>
              <w:jc w:val="center"/>
              <w:rPr>
                <w:rFonts w:eastAsia="Calibri" w:cs="Arial"/>
                <w:sz w:val="18"/>
                <w:szCs w:val="18"/>
                <w:lang w:val="sr-Latn-CS"/>
              </w:rPr>
            </w:pPr>
            <w:r w:rsidRPr="002C7840">
              <w:rPr>
                <w:rFonts w:eastAsia="Calibri" w:cs="Arial"/>
                <w:sz w:val="18"/>
                <w:szCs w:val="18"/>
                <w:lang w:val="sr-Latn-CS"/>
              </w:rPr>
              <w:t>Kategorija vodotoka</w:t>
            </w:r>
          </w:p>
        </w:tc>
      </w:tr>
      <w:tr w:rsidR="00903118" w:rsidRPr="002C7840" w:rsidTr="00B60E76">
        <w:trPr>
          <w:trHeight w:val="20"/>
          <w:jc w:val="center"/>
        </w:trPr>
        <w:tc>
          <w:tcPr>
            <w:tcW w:w="742"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1</w:t>
            </w:r>
          </w:p>
        </w:tc>
        <w:tc>
          <w:tcPr>
            <w:tcW w:w="3036"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Mušnica Avtovac (T31)</w:t>
            </w:r>
          </w:p>
        </w:tc>
        <w:tc>
          <w:tcPr>
            <w:tcW w:w="1064"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2.17</w:t>
            </w:r>
          </w:p>
        </w:tc>
        <w:tc>
          <w:tcPr>
            <w:tcW w:w="1935"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II</w:t>
            </w:r>
          </w:p>
        </w:tc>
        <w:tc>
          <w:tcPr>
            <w:tcW w:w="885"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2.25</w:t>
            </w:r>
          </w:p>
        </w:tc>
        <w:tc>
          <w:tcPr>
            <w:tcW w:w="2204"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II</w:t>
            </w:r>
          </w:p>
        </w:tc>
      </w:tr>
      <w:tr w:rsidR="00903118" w:rsidRPr="002C7840" w:rsidTr="00B60E76">
        <w:trPr>
          <w:trHeight w:val="20"/>
          <w:jc w:val="center"/>
        </w:trPr>
        <w:tc>
          <w:tcPr>
            <w:tcW w:w="742"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2</w:t>
            </w:r>
          </w:p>
        </w:tc>
        <w:tc>
          <w:tcPr>
            <w:tcW w:w="3036"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Trebišnjica Gorica prag (T02)</w:t>
            </w:r>
          </w:p>
        </w:tc>
        <w:tc>
          <w:tcPr>
            <w:tcW w:w="1064"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2.11</w:t>
            </w:r>
          </w:p>
        </w:tc>
        <w:tc>
          <w:tcPr>
            <w:tcW w:w="1935"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II</w:t>
            </w:r>
          </w:p>
        </w:tc>
        <w:tc>
          <w:tcPr>
            <w:tcW w:w="885"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2.25</w:t>
            </w:r>
          </w:p>
        </w:tc>
        <w:tc>
          <w:tcPr>
            <w:tcW w:w="2204"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II</w:t>
            </w:r>
          </w:p>
        </w:tc>
      </w:tr>
      <w:tr w:rsidR="00903118" w:rsidRPr="002C7840" w:rsidTr="00B60E76">
        <w:trPr>
          <w:trHeight w:val="20"/>
          <w:jc w:val="center"/>
        </w:trPr>
        <w:tc>
          <w:tcPr>
            <w:tcW w:w="742"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3</w:t>
            </w:r>
          </w:p>
        </w:tc>
        <w:tc>
          <w:tcPr>
            <w:tcW w:w="3036"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Trebišnjica Dražin Do (T03)</w:t>
            </w:r>
          </w:p>
        </w:tc>
        <w:tc>
          <w:tcPr>
            <w:tcW w:w="1064"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2.22</w:t>
            </w:r>
          </w:p>
        </w:tc>
        <w:tc>
          <w:tcPr>
            <w:tcW w:w="1935"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II</w:t>
            </w:r>
          </w:p>
        </w:tc>
        <w:tc>
          <w:tcPr>
            <w:tcW w:w="885"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2.28</w:t>
            </w:r>
          </w:p>
        </w:tc>
        <w:tc>
          <w:tcPr>
            <w:tcW w:w="2204"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II</w:t>
            </w:r>
          </w:p>
        </w:tc>
      </w:tr>
    </w:tbl>
    <w:p w:rsidR="00903118" w:rsidRPr="002C7840" w:rsidRDefault="00903118" w:rsidP="00903118">
      <w:pPr>
        <w:spacing w:after="0" w:line="240" w:lineRule="auto"/>
        <w:jc w:val="both"/>
        <w:rPr>
          <w:rFonts w:eastAsia="Times New Roman" w:cs="Arial"/>
          <w:b/>
          <w:bCs/>
        </w:rPr>
      </w:pPr>
    </w:p>
    <w:p w:rsidR="00903118" w:rsidRPr="002C7840" w:rsidRDefault="00903118" w:rsidP="00903118">
      <w:pPr>
        <w:spacing w:after="0" w:line="240" w:lineRule="auto"/>
        <w:jc w:val="both"/>
        <w:rPr>
          <w:rFonts w:eastAsia="Times New Roman" w:cs="Arial"/>
        </w:rPr>
      </w:pPr>
      <w:bookmarkStart w:id="38" w:name="_Toc440523293"/>
      <w:r w:rsidRPr="002C7840">
        <w:rPr>
          <w:rFonts w:eastAsia="Times New Roman" w:cs="Arial"/>
          <w:b/>
          <w:bCs/>
        </w:rPr>
        <w:t xml:space="preserve">Tabela </w:t>
      </w:r>
      <w:r w:rsidRPr="002C7840">
        <w:rPr>
          <w:rFonts w:eastAsia="Times New Roman" w:cs="Arial"/>
          <w:b/>
          <w:bCs/>
        </w:rPr>
        <w:fldChar w:fldCharType="begin"/>
      </w:r>
      <w:r w:rsidRPr="002C7840">
        <w:rPr>
          <w:rFonts w:eastAsia="Times New Roman" w:cs="Arial"/>
          <w:b/>
          <w:bCs/>
        </w:rPr>
        <w:instrText xml:space="preserve"> SEQ Tabela \* ARABIC </w:instrText>
      </w:r>
      <w:r w:rsidRPr="002C7840">
        <w:rPr>
          <w:rFonts w:eastAsia="Times New Roman" w:cs="Arial"/>
          <w:b/>
          <w:bCs/>
        </w:rPr>
        <w:fldChar w:fldCharType="separate"/>
      </w:r>
      <w:r w:rsidRPr="002C7840">
        <w:rPr>
          <w:rFonts w:eastAsia="Times New Roman" w:cs="Arial"/>
          <w:b/>
          <w:bCs/>
          <w:noProof/>
        </w:rPr>
        <w:t>116</w:t>
      </w:r>
      <w:r w:rsidRPr="002C7840">
        <w:rPr>
          <w:rFonts w:eastAsia="Times New Roman" w:cs="Arial"/>
          <w:b/>
          <w:bCs/>
        </w:rPr>
        <w:fldChar w:fldCharType="end"/>
      </w:r>
      <w:r w:rsidRPr="002C7840">
        <w:rPr>
          <w:rFonts w:eastAsia="Times New Roman" w:cs="Arial"/>
          <w:bCs/>
        </w:rPr>
        <w:t xml:space="preserve"> Kvalitet monitoring stanica uključenih u nadzorni monitoring za 2015. godinu na osnovu sastava makroinvertebrata dna određen prema Biological Monitoring Working Party indeksu (BMWP) </w:t>
      </w:r>
      <w:r w:rsidRPr="002C7840">
        <w:rPr>
          <w:rFonts w:eastAsia="Times New Roman" w:cs="Arial"/>
        </w:rPr>
        <w:t>– sliv TREBIŠNJICE</w:t>
      </w:r>
      <w:bookmarkEnd w:id="38"/>
    </w:p>
    <w:p w:rsidR="00903118" w:rsidRPr="002C7840" w:rsidRDefault="00903118" w:rsidP="00903118">
      <w:pPr>
        <w:spacing w:after="0" w:line="240" w:lineRule="auto"/>
        <w:rPr>
          <w:rFonts w:eastAsia="Calibri" w:cs="Times New Roman"/>
        </w:rPr>
      </w:pPr>
    </w:p>
    <w:tbl>
      <w:tblPr>
        <w:tblW w:w="986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18"/>
        <w:gridCol w:w="3046"/>
        <w:gridCol w:w="1067"/>
        <w:gridCol w:w="1939"/>
        <w:gridCol w:w="886"/>
        <w:gridCol w:w="2210"/>
      </w:tblGrid>
      <w:tr w:rsidR="00903118" w:rsidRPr="002C7840" w:rsidTr="00B60E76">
        <w:trPr>
          <w:trHeight w:val="20"/>
          <w:jc w:val="center"/>
        </w:trPr>
        <w:tc>
          <w:tcPr>
            <w:tcW w:w="665" w:type="dxa"/>
            <w:vMerge w:val="restart"/>
            <w:vAlign w:val="center"/>
          </w:tcPr>
          <w:p w:rsidR="00903118" w:rsidRPr="002C7840" w:rsidRDefault="00903118" w:rsidP="00B60E76">
            <w:pPr>
              <w:spacing w:after="0" w:line="240" w:lineRule="auto"/>
              <w:jc w:val="center"/>
              <w:rPr>
                <w:rFonts w:eastAsia="Calibri" w:cs="Arial"/>
                <w:sz w:val="18"/>
                <w:szCs w:val="18"/>
                <w:lang w:val="sr-Latn-CS"/>
              </w:rPr>
            </w:pPr>
            <w:r w:rsidRPr="002C7840">
              <w:rPr>
                <w:rFonts w:eastAsia="Calibri" w:cs="Arial"/>
                <w:sz w:val="18"/>
                <w:szCs w:val="18"/>
                <w:lang w:val="sr-Latn-CS"/>
              </w:rPr>
              <w:t>Redni broj</w:t>
            </w:r>
          </w:p>
        </w:tc>
        <w:tc>
          <w:tcPr>
            <w:tcW w:w="2822" w:type="dxa"/>
            <w:vMerge w:val="restart"/>
            <w:vAlign w:val="center"/>
          </w:tcPr>
          <w:p w:rsidR="00903118" w:rsidRPr="002C7840" w:rsidRDefault="00903118" w:rsidP="00B60E76">
            <w:pPr>
              <w:spacing w:after="0" w:line="240" w:lineRule="auto"/>
              <w:jc w:val="center"/>
              <w:rPr>
                <w:rFonts w:eastAsia="Calibri" w:cs="Arial"/>
                <w:sz w:val="18"/>
                <w:szCs w:val="18"/>
                <w:lang w:val="sr-Latn-CS"/>
              </w:rPr>
            </w:pPr>
            <w:r w:rsidRPr="002C7840">
              <w:rPr>
                <w:rFonts w:eastAsia="Calibri" w:cs="Arial"/>
                <w:sz w:val="18"/>
                <w:szCs w:val="18"/>
                <w:lang w:val="sr-Latn-CS"/>
              </w:rPr>
              <w:t>sliv Trebišnjice</w:t>
            </w:r>
          </w:p>
        </w:tc>
        <w:tc>
          <w:tcPr>
            <w:tcW w:w="5652" w:type="dxa"/>
            <w:gridSpan w:val="4"/>
            <w:vAlign w:val="center"/>
          </w:tcPr>
          <w:p w:rsidR="00903118" w:rsidRPr="002C7840" w:rsidRDefault="00903118" w:rsidP="00B60E76">
            <w:pPr>
              <w:spacing w:after="0" w:line="240" w:lineRule="auto"/>
              <w:jc w:val="center"/>
              <w:rPr>
                <w:rFonts w:eastAsia="Calibri" w:cs="Arial"/>
                <w:sz w:val="18"/>
                <w:szCs w:val="18"/>
                <w:lang w:val="sr-Latn-CS"/>
              </w:rPr>
            </w:pPr>
            <w:r w:rsidRPr="002C7840">
              <w:rPr>
                <w:rFonts w:eastAsia="Calibri" w:cs="Arial"/>
                <w:sz w:val="18"/>
                <w:szCs w:val="18"/>
                <w:lang w:val="sr-Latn-CS"/>
              </w:rPr>
              <w:t>Ciklus uzorkovanja</w:t>
            </w:r>
          </w:p>
        </w:tc>
      </w:tr>
      <w:tr w:rsidR="00903118" w:rsidRPr="002C7840" w:rsidTr="00B60E76">
        <w:trPr>
          <w:trHeight w:val="20"/>
          <w:jc w:val="center"/>
        </w:trPr>
        <w:tc>
          <w:tcPr>
            <w:tcW w:w="665" w:type="dxa"/>
            <w:vMerge/>
            <w:vAlign w:val="center"/>
          </w:tcPr>
          <w:p w:rsidR="00903118" w:rsidRPr="002C7840" w:rsidRDefault="00903118" w:rsidP="00B60E76">
            <w:pPr>
              <w:spacing w:after="0" w:line="240" w:lineRule="auto"/>
              <w:jc w:val="center"/>
              <w:rPr>
                <w:rFonts w:eastAsia="Calibri" w:cs="Arial"/>
                <w:sz w:val="18"/>
                <w:szCs w:val="18"/>
                <w:lang w:val="sr-Latn-CS"/>
              </w:rPr>
            </w:pPr>
          </w:p>
        </w:tc>
        <w:tc>
          <w:tcPr>
            <w:tcW w:w="2822" w:type="dxa"/>
            <w:vMerge/>
            <w:vAlign w:val="center"/>
          </w:tcPr>
          <w:p w:rsidR="00903118" w:rsidRPr="002C7840" w:rsidRDefault="00903118" w:rsidP="00B60E76">
            <w:pPr>
              <w:spacing w:after="0" w:line="240" w:lineRule="auto"/>
              <w:jc w:val="center"/>
              <w:rPr>
                <w:rFonts w:eastAsia="Calibri" w:cs="Arial"/>
                <w:sz w:val="18"/>
                <w:szCs w:val="18"/>
                <w:lang w:val="sr-Latn-CS"/>
              </w:rPr>
            </w:pPr>
          </w:p>
        </w:tc>
        <w:tc>
          <w:tcPr>
            <w:tcW w:w="2784" w:type="dxa"/>
            <w:gridSpan w:val="2"/>
            <w:vAlign w:val="center"/>
          </w:tcPr>
          <w:p w:rsidR="00903118" w:rsidRPr="002C7840" w:rsidRDefault="00903118" w:rsidP="00B60E76">
            <w:pPr>
              <w:spacing w:after="0" w:line="240" w:lineRule="auto"/>
              <w:jc w:val="center"/>
              <w:rPr>
                <w:rFonts w:eastAsia="Calibri" w:cs="Arial"/>
                <w:sz w:val="18"/>
                <w:szCs w:val="18"/>
                <w:lang w:val="sr-Latn-CS"/>
              </w:rPr>
            </w:pPr>
            <w:r w:rsidRPr="002C7840">
              <w:rPr>
                <w:rFonts w:eastAsia="Calibri" w:cs="Arial"/>
                <w:sz w:val="18"/>
                <w:szCs w:val="18"/>
                <w:lang w:val="sr-Latn-CS"/>
              </w:rPr>
              <w:t>jun</w:t>
            </w:r>
          </w:p>
        </w:tc>
        <w:tc>
          <w:tcPr>
            <w:tcW w:w="2868" w:type="dxa"/>
            <w:gridSpan w:val="2"/>
            <w:vAlign w:val="center"/>
          </w:tcPr>
          <w:p w:rsidR="00903118" w:rsidRPr="002C7840" w:rsidRDefault="00903118" w:rsidP="00B60E76">
            <w:pPr>
              <w:spacing w:after="0" w:line="240" w:lineRule="auto"/>
              <w:jc w:val="center"/>
              <w:rPr>
                <w:rFonts w:eastAsia="Calibri" w:cs="Arial"/>
                <w:sz w:val="18"/>
                <w:szCs w:val="18"/>
                <w:lang w:val="sr-Latn-CS"/>
              </w:rPr>
            </w:pPr>
            <w:r w:rsidRPr="002C7840">
              <w:rPr>
                <w:rFonts w:eastAsia="Calibri" w:cs="Arial"/>
                <w:sz w:val="18"/>
                <w:szCs w:val="18"/>
                <w:lang w:val="sr-Latn-CS"/>
              </w:rPr>
              <w:t>oktobar</w:t>
            </w:r>
          </w:p>
        </w:tc>
      </w:tr>
      <w:tr w:rsidR="00903118" w:rsidRPr="002C7840" w:rsidTr="00B60E76">
        <w:trPr>
          <w:trHeight w:val="20"/>
          <w:jc w:val="center"/>
        </w:trPr>
        <w:tc>
          <w:tcPr>
            <w:tcW w:w="665" w:type="dxa"/>
            <w:vMerge/>
            <w:vAlign w:val="center"/>
          </w:tcPr>
          <w:p w:rsidR="00903118" w:rsidRPr="002C7840" w:rsidRDefault="00903118" w:rsidP="00B60E76">
            <w:pPr>
              <w:spacing w:after="0" w:line="240" w:lineRule="auto"/>
              <w:jc w:val="center"/>
              <w:rPr>
                <w:rFonts w:eastAsia="Calibri" w:cs="Arial"/>
                <w:sz w:val="18"/>
                <w:szCs w:val="18"/>
                <w:lang w:val="sr-Latn-CS"/>
              </w:rPr>
            </w:pPr>
          </w:p>
        </w:tc>
        <w:tc>
          <w:tcPr>
            <w:tcW w:w="2822" w:type="dxa"/>
            <w:vMerge/>
            <w:vAlign w:val="center"/>
          </w:tcPr>
          <w:p w:rsidR="00903118" w:rsidRPr="002C7840" w:rsidRDefault="00903118" w:rsidP="00B60E76">
            <w:pPr>
              <w:spacing w:after="0" w:line="240" w:lineRule="auto"/>
              <w:jc w:val="center"/>
              <w:rPr>
                <w:rFonts w:eastAsia="Calibri" w:cs="Arial"/>
                <w:sz w:val="18"/>
                <w:szCs w:val="18"/>
                <w:lang w:val="sr-Latn-CS"/>
              </w:rPr>
            </w:pPr>
          </w:p>
        </w:tc>
        <w:tc>
          <w:tcPr>
            <w:tcW w:w="988" w:type="dxa"/>
            <w:vAlign w:val="center"/>
          </w:tcPr>
          <w:p w:rsidR="00903118" w:rsidRPr="002C7840" w:rsidRDefault="00903118" w:rsidP="00B60E76">
            <w:pPr>
              <w:spacing w:after="0" w:line="240" w:lineRule="auto"/>
              <w:jc w:val="center"/>
              <w:rPr>
                <w:rFonts w:eastAsia="Calibri" w:cs="Arial"/>
                <w:sz w:val="18"/>
                <w:szCs w:val="18"/>
                <w:lang w:val="sr-Latn-CS"/>
              </w:rPr>
            </w:pPr>
            <w:r w:rsidRPr="002C7840">
              <w:rPr>
                <w:rFonts w:eastAsia="Calibri" w:cs="Arial"/>
                <w:sz w:val="18"/>
                <w:szCs w:val="18"/>
                <w:lang w:val="sr-Latn-CS"/>
              </w:rPr>
              <w:t>BMWP</w:t>
            </w:r>
          </w:p>
        </w:tc>
        <w:tc>
          <w:tcPr>
            <w:tcW w:w="1796" w:type="dxa"/>
            <w:vAlign w:val="center"/>
          </w:tcPr>
          <w:p w:rsidR="00903118" w:rsidRPr="002C7840" w:rsidRDefault="00903118" w:rsidP="00B60E76">
            <w:pPr>
              <w:spacing w:after="0" w:line="240" w:lineRule="auto"/>
              <w:jc w:val="center"/>
              <w:rPr>
                <w:rFonts w:eastAsia="Calibri" w:cs="Arial"/>
                <w:sz w:val="18"/>
                <w:szCs w:val="18"/>
                <w:lang w:val="sr-Latn-CS"/>
              </w:rPr>
            </w:pPr>
            <w:r w:rsidRPr="002C7840">
              <w:rPr>
                <w:rFonts w:eastAsia="Calibri" w:cs="Arial"/>
                <w:sz w:val="18"/>
                <w:szCs w:val="18"/>
                <w:lang w:val="sr-Latn-CS"/>
              </w:rPr>
              <w:t>Kategorija vodotoka</w:t>
            </w:r>
          </w:p>
        </w:tc>
        <w:tc>
          <w:tcPr>
            <w:tcW w:w="821" w:type="dxa"/>
            <w:vAlign w:val="center"/>
          </w:tcPr>
          <w:p w:rsidR="00903118" w:rsidRPr="002C7840" w:rsidRDefault="00903118" w:rsidP="00B60E76">
            <w:pPr>
              <w:spacing w:after="0" w:line="240" w:lineRule="auto"/>
              <w:jc w:val="center"/>
              <w:rPr>
                <w:rFonts w:eastAsia="Calibri" w:cs="Arial"/>
                <w:sz w:val="18"/>
                <w:szCs w:val="18"/>
                <w:lang w:val="sr-Latn-CS"/>
              </w:rPr>
            </w:pPr>
            <w:r w:rsidRPr="002C7840">
              <w:rPr>
                <w:rFonts w:eastAsia="Calibri" w:cs="Arial"/>
                <w:sz w:val="18"/>
                <w:szCs w:val="18"/>
                <w:lang w:val="sr-Latn-CS"/>
              </w:rPr>
              <w:t>BMWP</w:t>
            </w:r>
          </w:p>
        </w:tc>
        <w:tc>
          <w:tcPr>
            <w:tcW w:w="2047" w:type="dxa"/>
            <w:vAlign w:val="center"/>
          </w:tcPr>
          <w:p w:rsidR="00903118" w:rsidRPr="002C7840" w:rsidRDefault="00903118" w:rsidP="00B60E76">
            <w:pPr>
              <w:spacing w:after="0" w:line="240" w:lineRule="auto"/>
              <w:jc w:val="center"/>
              <w:rPr>
                <w:rFonts w:eastAsia="Calibri" w:cs="Arial"/>
                <w:sz w:val="18"/>
                <w:szCs w:val="18"/>
                <w:lang w:val="sr-Latn-CS"/>
              </w:rPr>
            </w:pPr>
            <w:r w:rsidRPr="002C7840">
              <w:rPr>
                <w:rFonts w:eastAsia="Calibri" w:cs="Arial"/>
                <w:sz w:val="18"/>
                <w:szCs w:val="18"/>
                <w:lang w:val="sr-Latn-CS"/>
              </w:rPr>
              <w:t>Kategorija vodotoka</w:t>
            </w:r>
          </w:p>
        </w:tc>
      </w:tr>
      <w:tr w:rsidR="00903118" w:rsidRPr="002C7840" w:rsidTr="00B60E76">
        <w:trPr>
          <w:trHeight w:val="20"/>
          <w:jc w:val="center"/>
        </w:trPr>
        <w:tc>
          <w:tcPr>
            <w:tcW w:w="665"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1</w:t>
            </w:r>
          </w:p>
        </w:tc>
        <w:tc>
          <w:tcPr>
            <w:tcW w:w="2822"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Mušnica Avtovac (T31)</w:t>
            </w:r>
          </w:p>
        </w:tc>
        <w:tc>
          <w:tcPr>
            <w:tcW w:w="988"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55</w:t>
            </w:r>
          </w:p>
        </w:tc>
        <w:tc>
          <w:tcPr>
            <w:tcW w:w="1796"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III</w:t>
            </w:r>
          </w:p>
        </w:tc>
        <w:tc>
          <w:tcPr>
            <w:tcW w:w="821"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50</w:t>
            </w:r>
          </w:p>
        </w:tc>
        <w:tc>
          <w:tcPr>
            <w:tcW w:w="2047"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III</w:t>
            </w:r>
          </w:p>
        </w:tc>
      </w:tr>
      <w:tr w:rsidR="00903118" w:rsidRPr="002C7840" w:rsidTr="00B60E76">
        <w:trPr>
          <w:trHeight w:val="20"/>
          <w:jc w:val="center"/>
        </w:trPr>
        <w:tc>
          <w:tcPr>
            <w:tcW w:w="665"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2</w:t>
            </w:r>
          </w:p>
        </w:tc>
        <w:tc>
          <w:tcPr>
            <w:tcW w:w="2822"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Trebišnjica Gorica prag (T02)</w:t>
            </w:r>
          </w:p>
        </w:tc>
        <w:tc>
          <w:tcPr>
            <w:tcW w:w="988"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43</w:t>
            </w:r>
          </w:p>
        </w:tc>
        <w:tc>
          <w:tcPr>
            <w:tcW w:w="1796"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III</w:t>
            </w:r>
          </w:p>
        </w:tc>
        <w:tc>
          <w:tcPr>
            <w:tcW w:w="821"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43</w:t>
            </w:r>
          </w:p>
        </w:tc>
        <w:tc>
          <w:tcPr>
            <w:tcW w:w="2047"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III</w:t>
            </w:r>
          </w:p>
        </w:tc>
      </w:tr>
      <w:tr w:rsidR="00903118" w:rsidRPr="002C7840" w:rsidTr="00B60E76">
        <w:trPr>
          <w:trHeight w:val="20"/>
          <w:jc w:val="center"/>
        </w:trPr>
        <w:tc>
          <w:tcPr>
            <w:tcW w:w="665"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3</w:t>
            </w:r>
          </w:p>
        </w:tc>
        <w:tc>
          <w:tcPr>
            <w:tcW w:w="2822"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Trebišnjica Dražin Do (T03)</w:t>
            </w:r>
          </w:p>
        </w:tc>
        <w:tc>
          <w:tcPr>
            <w:tcW w:w="988"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61</w:t>
            </w:r>
          </w:p>
        </w:tc>
        <w:tc>
          <w:tcPr>
            <w:tcW w:w="1796"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III</w:t>
            </w:r>
          </w:p>
        </w:tc>
        <w:tc>
          <w:tcPr>
            <w:tcW w:w="821"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45</w:t>
            </w:r>
          </w:p>
        </w:tc>
        <w:tc>
          <w:tcPr>
            <w:tcW w:w="2047"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III</w:t>
            </w:r>
          </w:p>
        </w:tc>
      </w:tr>
    </w:tbl>
    <w:p w:rsidR="00903118" w:rsidRPr="002C7840" w:rsidRDefault="00903118" w:rsidP="00903118">
      <w:pPr>
        <w:spacing w:after="0" w:line="240" w:lineRule="auto"/>
        <w:rPr>
          <w:rFonts w:eastAsia="Calibri" w:cs="Arial"/>
          <w:color w:val="FF0000"/>
        </w:rPr>
      </w:pPr>
    </w:p>
    <w:p w:rsidR="00903118" w:rsidRPr="002C7840" w:rsidRDefault="00903118" w:rsidP="00903118">
      <w:pPr>
        <w:spacing w:after="0" w:line="240" w:lineRule="auto"/>
        <w:jc w:val="both"/>
        <w:rPr>
          <w:rFonts w:eastAsia="Times New Roman" w:cs="Arial"/>
          <w:bCs/>
        </w:rPr>
      </w:pPr>
      <w:bookmarkStart w:id="39" w:name="_Toc440523294"/>
      <w:r w:rsidRPr="002C7840">
        <w:rPr>
          <w:rFonts w:eastAsia="Times New Roman" w:cs="Arial"/>
          <w:b/>
          <w:bCs/>
        </w:rPr>
        <w:t xml:space="preserve">Tabela </w:t>
      </w:r>
      <w:r w:rsidRPr="002C7840">
        <w:rPr>
          <w:rFonts w:eastAsia="Times New Roman" w:cs="Arial"/>
          <w:b/>
          <w:bCs/>
        </w:rPr>
        <w:fldChar w:fldCharType="begin"/>
      </w:r>
      <w:r w:rsidRPr="002C7840">
        <w:rPr>
          <w:rFonts w:eastAsia="Times New Roman" w:cs="Arial"/>
          <w:b/>
          <w:bCs/>
        </w:rPr>
        <w:instrText xml:space="preserve"> SEQ Tabela \* ARABIC </w:instrText>
      </w:r>
      <w:r w:rsidRPr="002C7840">
        <w:rPr>
          <w:rFonts w:eastAsia="Times New Roman" w:cs="Arial"/>
          <w:b/>
          <w:bCs/>
        </w:rPr>
        <w:fldChar w:fldCharType="separate"/>
      </w:r>
      <w:r w:rsidRPr="002C7840">
        <w:rPr>
          <w:rFonts w:eastAsia="Times New Roman" w:cs="Arial"/>
          <w:b/>
          <w:bCs/>
          <w:noProof/>
        </w:rPr>
        <w:t>117</w:t>
      </w:r>
      <w:r w:rsidRPr="002C7840">
        <w:rPr>
          <w:rFonts w:eastAsia="Times New Roman" w:cs="Arial"/>
          <w:b/>
          <w:bCs/>
        </w:rPr>
        <w:fldChar w:fldCharType="end"/>
      </w:r>
      <w:r w:rsidRPr="002C7840">
        <w:rPr>
          <w:rFonts w:eastAsia="Times New Roman" w:cs="Arial"/>
          <w:b/>
          <w:bCs/>
        </w:rPr>
        <w:t xml:space="preserve">  </w:t>
      </w:r>
      <w:r w:rsidRPr="002C7840">
        <w:rPr>
          <w:rFonts w:eastAsia="Times New Roman" w:cs="Arial"/>
          <w:bCs/>
        </w:rPr>
        <w:t>Kvalitet monitoring stanica uključenih u nadzorni monitoring za 2015. godinu na osnovu sastava makroinvertebrata dna određen prema Shannon-Weaver-ovom indeksu (Shannon, Weawer, 1949) - sliv TREBIŠNJICE</w:t>
      </w:r>
      <w:bookmarkEnd w:id="39"/>
    </w:p>
    <w:p w:rsidR="00903118" w:rsidRPr="002C7840" w:rsidRDefault="00903118" w:rsidP="00903118">
      <w:pPr>
        <w:spacing w:after="0" w:line="240" w:lineRule="auto"/>
        <w:rPr>
          <w:rFonts w:eastAsia="Calibri" w:cs="Times New Roman"/>
        </w:rPr>
      </w:pPr>
    </w:p>
    <w:tbl>
      <w:tblPr>
        <w:tblW w:w="986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40"/>
        <w:gridCol w:w="3039"/>
        <w:gridCol w:w="831"/>
        <w:gridCol w:w="2167"/>
        <w:gridCol w:w="884"/>
        <w:gridCol w:w="2205"/>
      </w:tblGrid>
      <w:tr w:rsidR="00903118" w:rsidRPr="002C7840" w:rsidTr="00B60E76">
        <w:trPr>
          <w:trHeight w:val="20"/>
          <w:jc w:val="center"/>
        </w:trPr>
        <w:tc>
          <w:tcPr>
            <w:tcW w:w="740" w:type="dxa"/>
            <w:vMerge w:val="restart"/>
            <w:vAlign w:val="center"/>
          </w:tcPr>
          <w:p w:rsidR="00903118" w:rsidRPr="002C7840" w:rsidRDefault="00903118" w:rsidP="00B60E76">
            <w:pPr>
              <w:spacing w:after="0" w:line="240" w:lineRule="auto"/>
              <w:jc w:val="center"/>
              <w:rPr>
                <w:rFonts w:eastAsia="Calibri" w:cs="Arial"/>
                <w:sz w:val="18"/>
                <w:szCs w:val="18"/>
                <w:lang w:val="sr-Latn-CS"/>
              </w:rPr>
            </w:pPr>
            <w:r w:rsidRPr="002C7840">
              <w:rPr>
                <w:rFonts w:eastAsia="Calibri" w:cs="Arial"/>
                <w:sz w:val="18"/>
                <w:szCs w:val="18"/>
                <w:lang w:val="sr-Latn-CS"/>
              </w:rPr>
              <w:t>Redni broj</w:t>
            </w:r>
          </w:p>
        </w:tc>
        <w:tc>
          <w:tcPr>
            <w:tcW w:w="3039" w:type="dxa"/>
            <w:vMerge w:val="restart"/>
            <w:vAlign w:val="center"/>
          </w:tcPr>
          <w:p w:rsidR="00903118" w:rsidRPr="002C7840" w:rsidRDefault="00903118" w:rsidP="00B60E76">
            <w:pPr>
              <w:spacing w:after="0" w:line="240" w:lineRule="auto"/>
              <w:jc w:val="center"/>
              <w:rPr>
                <w:rFonts w:eastAsia="Calibri" w:cs="Arial"/>
                <w:sz w:val="18"/>
                <w:szCs w:val="18"/>
                <w:lang w:val="sr-Latn-CS"/>
              </w:rPr>
            </w:pPr>
            <w:r w:rsidRPr="002C7840">
              <w:rPr>
                <w:rFonts w:eastAsia="Calibri" w:cs="Arial"/>
                <w:sz w:val="18"/>
                <w:szCs w:val="18"/>
                <w:lang w:val="sr-Latn-CS"/>
              </w:rPr>
              <w:t>sliv Trebišnjice</w:t>
            </w:r>
          </w:p>
        </w:tc>
        <w:tc>
          <w:tcPr>
            <w:tcW w:w="6087" w:type="dxa"/>
            <w:gridSpan w:val="4"/>
            <w:vAlign w:val="center"/>
          </w:tcPr>
          <w:p w:rsidR="00903118" w:rsidRPr="002C7840" w:rsidRDefault="00903118" w:rsidP="00B60E76">
            <w:pPr>
              <w:spacing w:after="0" w:line="240" w:lineRule="auto"/>
              <w:jc w:val="center"/>
              <w:rPr>
                <w:rFonts w:eastAsia="Calibri" w:cs="Arial"/>
                <w:sz w:val="18"/>
                <w:szCs w:val="18"/>
                <w:lang w:val="sr-Latn-CS"/>
              </w:rPr>
            </w:pPr>
            <w:r w:rsidRPr="002C7840">
              <w:rPr>
                <w:rFonts w:eastAsia="Calibri" w:cs="Arial"/>
                <w:sz w:val="18"/>
                <w:szCs w:val="18"/>
                <w:lang w:val="sr-Latn-CS"/>
              </w:rPr>
              <w:t>Ciklus uzorkovanja</w:t>
            </w:r>
          </w:p>
        </w:tc>
      </w:tr>
      <w:tr w:rsidR="00903118" w:rsidRPr="002C7840" w:rsidTr="00B60E76">
        <w:trPr>
          <w:trHeight w:val="20"/>
          <w:jc w:val="center"/>
        </w:trPr>
        <w:tc>
          <w:tcPr>
            <w:tcW w:w="740" w:type="dxa"/>
            <w:vMerge/>
            <w:vAlign w:val="center"/>
          </w:tcPr>
          <w:p w:rsidR="00903118" w:rsidRPr="002C7840" w:rsidRDefault="00903118" w:rsidP="00B60E76">
            <w:pPr>
              <w:spacing w:after="0" w:line="240" w:lineRule="auto"/>
              <w:jc w:val="center"/>
              <w:rPr>
                <w:rFonts w:eastAsia="Calibri" w:cs="Arial"/>
                <w:sz w:val="18"/>
                <w:szCs w:val="18"/>
                <w:lang w:val="sr-Latn-CS"/>
              </w:rPr>
            </w:pPr>
          </w:p>
        </w:tc>
        <w:tc>
          <w:tcPr>
            <w:tcW w:w="3039" w:type="dxa"/>
            <w:vMerge/>
            <w:vAlign w:val="center"/>
          </w:tcPr>
          <w:p w:rsidR="00903118" w:rsidRPr="002C7840" w:rsidRDefault="00903118" w:rsidP="00B60E76">
            <w:pPr>
              <w:spacing w:after="0" w:line="240" w:lineRule="auto"/>
              <w:jc w:val="center"/>
              <w:rPr>
                <w:rFonts w:eastAsia="Calibri" w:cs="Arial"/>
                <w:sz w:val="18"/>
                <w:szCs w:val="18"/>
                <w:lang w:val="sr-Latn-CS"/>
              </w:rPr>
            </w:pPr>
          </w:p>
        </w:tc>
        <w:tc>
          <w:tcPr>
            <w:tcW w:w="2998" w:type="dxa"/>
            <w:gridSpan w:val="2"/>
            <w:vAlign w:val="center"/>
          </w:tcPr>
          <w:p w:rsidR="00903118" w:rsidRPr="002C7840" w:rsidRDefault="00903118" w:rsidP="00B60E76">
            <w:pPr>
              <w:spacing w:after="0" w:line="240" w:lineRule="auto"/>
              <w:jc w:val="center"/>
              <w:rPr>
                <w:rFonts w:eastAsia="Calibri" w:cs="Arial"/>
                <w:sz w:val="18"/>
                <w:szCs w:val="18"/>
                <w:lang w:val="sr-Latn-CS"/>
              </w:rPr>
            </w:pPr>
            <w:r w:rsidRPr="002C7840">
              <w:rPr>
                <w:rFonts w:eastAsia="Calibri" w:cs="Arial"/>
                <w:sz w:val="18"/>
                <w:szCs w:val="18"/>
                <w:lang w:val="sr-Latn-CS"/>
              </w:rPr>
              <w:t>jun</w:t>
            </w:r>
          </w:p>
        </w:tc>
        <w:tc>
          <w:tcPr>
            <w:tcW w:w="3089" w:type="dxa"/>
            <w:gridSpan w:val="2"/>
            <w:vAlign w:val="center"/>
          </w:tcPr>
          <w:p w:rsidR="00903118" w:rsidRPr="002C7840" w:rsidRDefault="00903118" w:rsidP="00B60E76">
            <w:pPr>
              <w:spacing w:after="0" w:line="240" w:lineRule="auto"/>
              <w:jc w:val="center"/>
              <w:rPr>
                <w:rFonts w:eastAsia="Calibri" w:cs="Arial"/>
                <w:sz w:val="18"/>
                <w:szCs w:val="18"/>
                <w:lang w:val="sr-Latn-CS"/>
              </w:rPr>
            </w:pPr>
            <w:r w:rsidRPr="002C7840">
              <w:rPr>
                <w:rFonts w:eastAsia="Calibri" w:cs="Arial"/>
                <w:sz w:val="18"/>
                <w:szCs w:val="18"/>
                <w:lang w:val="sr-Latn-CS"/>
              </w:rPr>
              <w:t>oktobar</w:t>
            </w:r>
          </w:p>
        </w:tc>
      </w:tr>
      <w:tr w:rsidR="00903118" w:rsidRPr="002C7840" w:rsidTr="00B60E76">
        <w:trPr>
          <w:trHeight w:val="20"/>
          <w:jc w:val="center"/>
        </w:trPr>
        <w:tc>
          <w:tcPr>
            <w:tcW w:w="740" w:type="dxa"/>
            <w:vMerge/>
            <w:vAlign w:val="center"/>
          </w:tcPr>
          <w:p w:rsidR="00903118" w:rsidRPr="002C7840" w:rsidRDefault="00903118" w:rsidP="00B60E76">
            <w:pPr>
              <w:spacing w:after="0" w:line="240" w:lineRule="auto"/>
              <w:jc w:val="center"/>
              <w:rPr>
                <w:rFonts w:eastAsia="Calibri" w:cs="Arial"/>
                <w:sz w:val="18"/>
                <w:szCs w:val="18"/>
                <w:lang w:val="sr-Latn-CS"/>
              </w:rPr>
            </w:pPr>
          </w:p>
        </w:tc>
        <w:tc>
          <w:tcPr>
            <w:tcW w:w="3039" w:type="dxa"/>
            <w:vMerge/>
            <w:vAlign w:val="center"/>
          </w:tcPr>
          <w:p w:rsidR="00903118" w:rsidRPr="002C7840" w:rsidRDefault="00903118" w:rsidP="00B60E76">
            <w:pPr>
              <w:spacing w:after="0" w:line="240" w:lineRule="auto"/>
              <w:jc w:val="center"/>
              <w:rPr>
                <w:rFonts w:eastAsia="Calibri" w:cs="Arial"/>
                <w:sz w:val="18"/>
                <w:szCs w:val="18"/>
                <w:lang w:val="sr-Latn-CS"/>
              </w:rPr>
            </w:pPr>
          </w:p>
        </w:tc>
        <w:tc>
          <w:tcPr>
            <w:tcW w:w="831"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S-W</w:t>
            </w:r>
          </w:p>
        </w:tc>
        <w:tc>
          <w:tcPr>
            <w:tcW w:w="2167"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Kategorija vodotoka</w:t>
            </w:r>
          </w:p>
        </w:tc>
        <w:tc>
          <w:tcPr>
            <w:tcW w:w="884"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S-W</w:t>
            </w:r>
          </w:p>
        </w:tc>
        <w:tc>
          <w:tcPr>
            <w:tcW w:w="2205"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Kategorija vodotoka</w:t>
            </w:r>
          </w:p>
        </w:tc>
      </w:tr>
      <w:tr w:rsidR="00903118" w:rsidRPr="002C7840" w:rsidTr="00B60E76">
        <w:trPr>
          <w:trHeight w:val="20"/>
          <w:jc w:val="center"/>
        </w:trPr>
        <w:tc>
          <w:tcPr>
            <w:tcW w:w="740"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1</w:t>
            </w:r>
          </w:p>
        </w:tc>
        <w:tc>
          <w:tcPr>
            <w:tcW w:w="3039"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Mušnica Avtovac (T31)</w:t>
            </w:r>
          </w:p>
        </w:tc>
        <w:tc>
          <w:tcPr>
            <w:tcW w:w="831"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1.74</w:t>
            </w:r>
          </w:p>
        </w:tc>
        <w:tc>
          <w:tcPr>
            <w:tcW w:w="2167"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III</w:t>
            </w:r>
          </w:p>
        </w:tc>
        <w:tc>
          <w:tcPr>
            <w:tcW w:w="884"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1.94</w:t>
            </w:r>
          </w:p>
        </w:tc>
        <w:tc>
          <w:tcPr>
            <w:tcW w:w="2205"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III</w:t>
            </w:r>
          </w:p>
        </w:tc>
      </w:tr>
      <w:tr w:rsidR="00903118" w:rsidRPr="002C7840" w:rsidTr="00B60E76">
        <w:trPr>
          <w:trHeight w:val="20"/>
          <w:jc w:val="center"/>
        </w:trPr>
        <w:tc>
          <w:tcPr>
            <w:tcW w:w="740"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2</w:t>
            </w:r>
          </w:p>
        </w:tc>
        <w:tc>
          <w:tcPr>
            <w:tcW w:w="3039"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Trebišnjica Gorica prag (T02)</w:t>
            </w:r>
          </w:p>
        </w:tc>
        <w:tc>
          <w:tcPr>
            <w:tcW w:w="831"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2.20</w:t>
            </w:r>
          </w:p>
        </w:tc>
        <w:tc>
          <w:tcPr>
            <w:tcW w:w="2167"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II</w:t>
            </w:r>
          </w:p>
        </w:tc>
        <w:tc>
          <w:tcPr>
            <w:tcW w:w="884"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2.09</w:t>
            </w:r>
          </w:p>
        </w:tc>
        <w:tc>
          <w:tcPr>
            <w:tcW w:w="2205"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II</w:t>
            </w:r>
          </w:p>
        </w:tc>
      </w:tr>
      <w:tr w:rsidR="00903118" w:rsidRPr="002C7840" w:rsidTr="00B60E76">
        <w:trPr>
          <w:trHeight w:val="20"/>
          <w:jc w:val="center"/>
        </w:trPr>
        <w:tc>
          <w:tcPr>
            <w:tcW w:w="740"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3</w:t>
            </w:r>
          </w:p>
        </w:tc>
        <w:tc>
          <w:tcPr>
            <w:tcW w:w="3039"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Trebišnjica Dražin Do (T03)</w:t>
            </w:r>
          </w:p>
        </w:tc>
        <w:tc>
          <w:tcPr>
            <w:tcW w:w="831"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1.77</w:t>
            </w:r>
          </w:p>
        </w:tc>
        <w:tc>
          <w:tcPr>
            <w:tcW w:w="2167"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III</w:t>
            </w:r>
          </w:p>
        </w:tc>
        <w:tc>
          <w:tcPr>
            <w:tcW w:w="884"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2.13</w:t>
            </w:r>
          </w:p>
        </w:tc>
        <w:tc>
          <w:tcPr>
            <w:tcW w:w="2205"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II</w:t>
            </w:r>
          </w:p>
        </w:tc>
      </w:tr>
    </w:tbl>
    <w:p w:rsidR="00903118" w:rsidRPr="002C7840" w:rsidRDefault="00903118" w:rsidP="00903118">
      <w:pPr>
        <w:spacing w:after="0" w:line="240" w:lineRule="auto"/>
        <w:jc w:val="both"/>
        <w:rPr>
          <w:rFonts w:eastAsia="Times New Roman" w:cs="Arial"/>
          <w:b/>
          <w:bCs/>
          <w:color w:val="FF0000"/>
        </w:rPr>
      </w:pPr>
    </w:p>
    <w:p w:rsidR="00903118" w:rsidRPr="002C7840" w:rsidRDefault="00903118" w:rsidP="00903118">
      <w:pPr>
        <w:spacing w:after="0" w:line="240" w:lineRule="auto"/>
        <w:jc w:val="both"/>
        <w:rPr>
          <w:rFonts w:eastAsia="Times New Roman" w:cs="Arial"/>
          <w:bCs/>
        </w:rPr>
      </w:pPr>
      <w:bookmarkStart w:id="40" w:name="_Toc440523295"/>
      <w:r w:rsidRPr="002C7840">
        <w:rPr>
          <w:rFonts w:eastAsia="Times New Roman" w:cs="Arial"/>
          <w:b/>
          <w:bCs/>
        </w:rPr>
        <w:t xml:space="preserve">Tabela </w:t>
      </w:r>
      <w:r w:rsidRPr="002C7840">
        <w:rPr>
          <w:rFonts w:eastAsia="Times New Roman" w:cs="Arial"/>
          <w:b/>
          <w:bCs/>
        </w:rPr>
        <w:fldChar w:fldCharType="begin"/>
      </w:r>
      <w:r w:rsidRPr="002C7840">
        <w:rPr>
          <w:rFonts w:eastAsia="Times New Roman" w:cs="Arial"/>
          <w:b/>
          <w:bCs/>
        </w:rPr>
        <w:instrText xml:space="preserve"> SEQ Tabela \* ARABIC </w:instrText>
      </w:r>
      <w:r w:rsidRPr="002C7840">
        <w:rPr>
          <w:rFonts w:eastAsia="Times New Roman" w:cs="Arial"/>
          <w:b/>
          <w:bCs/>
        </w:rPr>
        <w:fldChar w:fldCharType="separate"/>
      </w:r>
      <w:r w:rsidRPr="002C7840">
        <w:rPr>
          <w:rFonts w:eastAsia="Times New Roman" w:cs="Arial"/>
          <w:b/>
          <w:bCs/>
          <w:noProof/>
        </w:rPr>
        <w:t>118</w:t>
      </w:r>
      <w:r w:rsidRPr="002C7840">
        <w:rPr>
          <w:rFonts w:eastAsia="Times New Roman" w:cs="Arial"/>
          <w:b/>
          <w:bCs/>
        </w:rPr>
        <w:fldChar w:fldCharType="end"/>
      </w:r>
      <w:r w:rsidRPr="002C7840">
        <w:rPr>
          <w:rFonts w:eastAsia="Times New Roman" w:cs="Arial"/>
          <w:b/>
          <w:bCs/>
        </w:rPr>
        <w:t xml:space="preserve">  </w:t>
      </w:r>
      <w:r w:rsidRPr="002C7840">
        <w:rPr>
          <w:rFonts w:eastAsia="Times New Roman" w:cs="Arial"/>
          <w:bCs/>
        </w:rPr>
        <w:t>Kvalitet monitoring stanica uključenih u nadzorni monitoring za 2015. godinu na osnovu sastava makroinvertebrata dna određen prema Zelinka – Marvan indexu (Zelinka, Marvan, 1961) - sliv TREBIŠNJICE</w:t>
      </w:r>
      <w:bookmarkEnd w:id="40"/>
    </w:p>
    <w:p w:rsidR="00903118" w:rsidRPr="002C7840" w:rsidRDefault="00903118" w:rsidP="00903118">
      <w:pPr>
        <w:spacing w:after="0" w:line="240" w:lineRule="auto"/>
        <w:rPr>
          <w:rFonts w:eastAsia="Calibri" w:cs="Times New Roman"/>
        </w:rPr>
      </w:pPr>
    </w:p>
    <w:tbl>
      <w:tblPr>
        <w:tblW w:w="986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19"/>
        <w:gridCol w:w="3046"/>
        <w:gridCol w:w="833"/>
        <w:gridCol w:w="2172"/>
        <w:gridCol w:w="886"/>
        <w:gridCol w:w="2210"/>
      </w:tblGrid>
      <w:tr w:rsidR="00903118" w:rsidRPr="002C7840" w:rsidTr="00B60E76">
        <w:trPr>
          <w:trHeight w:val="20"/>
          <w:jc w:val="center"/>
        </w:trPr>
        <w:tc>
          <w:tcPr>
            <w:tcW w:w="665" w:type="dxa"/>
            <w:vMerge w:val="restart"/>
            <w:vAlign w:val="center"/>
          </w:tcPr>
          <w:p w:rsidR="00903118" w:rsidRPr="002C7840" w:rsidRDefault="00903118" w:rsidP="00B60E76">
            <w:pPr>
              <w:spacing w:after="0" w:line="240" w:lineRule="auto"/>
              <w:jc w:val="center"/>
              <w:rPr>
                <w:rFonts w:eastAsia="Calibri" w:cs="Arial"/>
                <w:sz w:val="18"/>
                <w:szCs w:val="18"/>
                <w:lang w:val="sr-Latn-CS"/>
              </w:rPr>
            </w:pPr>
            <w:r w:rsidRPr="002C7840">
              <w:rPr>
                <w:rFonts w:eastAsia="Calibri" w:cs="Arial"/>
                <w:sz w:val="18"/>
                <w:szCs w:val="18"/>
                <w:lang w:val="sr-Latn-CS"/>
              </w:rPr>
              <w:t>Redni broj</w:t>
            </w:r>
          </w:p>
        </w:tc>
        <w:tc>
          <w:tcPr>
            <w:tcW w:w="2822" w:type="dxa"/>
            <w:vMerge w:val="restart"/>
            <w:vAlign w:val="center"/>
          </w:tcPr>
          <w:p w:rsidR="00903118" w:rsidRPr="002C7840" w:rsidRDefault="00903118" w:rsidP="00B60E76">
            <w:pPr>
              <w:spacing w:after="0" w:line="240" w:lineRule="auto"/>
              <w:jc w:val="center"/>
              <w:rPr>
                <w:rFonts w:eastAsia="Calibri" w:cs="Arial"/>
                <w:sz w:val="18"/>
                <w:szCs w:val="18"/>
                <w:lang w:val="sr-Latn-CS"/>
              </w:rPr>
            </w:pPr>
            <w:r w:rsidRPr="002C7840">
              <w:rPr>
                <w:rFonts w:eastAsia="Calibri" w:cs="Arial"/>
                <w:sz w:val="18"/>
                <w:szCs w:val="18"/>
                <w:lang w:val="sr-Latn-CS"/>
              </w:rPr>
              <w:t>sliv Trebišnjice</w:t>
            </w:r>
          </w:p>
        </w:tc>
        <w:tc>
          <w:tcPr>
            <w:tcW w:w="5652" w:type="dxa"/>
            <w:gridSpan w:val="4"/>
            <w:vAlign w:val="center"/>
          </w:tcPr>
          <w:p w:rsidR="00903118" w:rsidRPr="002C7840" w:rsidRDefault="00903118" w:rsidP="00B60E76">
            <w:pPr>
              <w:spacing w:after="0" w:line="240" w:lineRule="auto"/>
              <w:jc w:val="center"/>
              <w:rPr>
                <w:rFonts w:eastAsia="Calibri" w:cs="Arial"/>
                <w:sz w:val="18"/>
                <w:szCs w:val="18"/>
                <w:lang w:val="sr-Latn-CS"/>
              </w:rPr>
            </w:pPr>
            <w:r w:rsidRPr="002C7840">
              <w:rPr>
                <w:rFonts w:eastAsia="Calibri" w:cs="Arial"/>
                <w:sz w:val="18"/>
                <w:szCs w:val="18"/>
                <w:lang w:val="sr-Latn-CS"/>
              </w:rPr>
              <w:t>Ciklus uzorkovanja</w:t>
            </w:r>
          </w:p>
        </w:tc>
      </w:tr>
      <w:tr w:rsidR="00903118" w:rsidRPr="002C7840" w:rsidTr="00B60E76">
        <w:trPr>
          <w:trHeight w:val="20"/>
          <w:jc w:val="center"/>
        </w:trPr>
        <w:tc>
          <w:tcPr>
            <w:tcW w:w="665" w:type="dxa"/>
            <w:vMerge/>
            <w:vAlign w:val="center"/>
          </w:tcPr>
          <w:p w:rsidR="00903118" w:rsidRPr="002C7840" w:rsidRDefault="00903118" w:rsidP="00B60E76">
            <w:pPr>
              <w:spacing w:after="0" w:line="240" w:lineRule="auto"/>
              <w:jc w:val="center"/>
              <w:rPr>
                <w:rFonts w:eastAsia="Calibri" w:cs="Arial"/>
                <w:sz w:val="18"/>
                <w:szCs w:val="18"/>
                <w:lang w:val="sr-Latn-CS"/>
              </w:rPr>
            </w:pPr>
          </w:p>
        </w:tc>
        <w:tc>
          <w:tcPr>
            <w:tcW w:w="2822" w:type="dxa"/>
            <w:vMerge/>
            <w:vAlign w:val="center"/>
          </w:tcPr>
          <w:p w:rsidR="00903118" w:rsidRPr="002C7840" w:rsidRDefault="00903118" w:rsidP="00B60E76">
            <w:pPr>
              <w:spacing w:after="0" w:line="240" w:lineRule="auto"/>
              <w:jc w:val="center"/>
              <w:rPr>
                <w:rFonts w:eastAsia="Calibri" w:cs="Arial"/>
                <w:sz w:val="18"/>
                <w:szCs w:val="18"/>
                <w:lang w:val="sr-Latn-CS"/>
              </w:rPr>
            </w:pPr>
          </w:p>
        </w:tc>
        <w:tc>
          <w:tcPr>
            <w:tcW w:w="2784" w:type="dxa"/>
            <w:gridSpan w:val="2"/>
            <w:vAlign w:val="center"/>
          </w:tcPr>
          <w:p w:rsidR="00903118" w:rsidRPr="002C7840" w:rsidRDefault="00903118" w:rsidP="00B60E76">
            <w:pPr>
              <w:spacing w:after="0" w:line="240" w:lineRule="auto"/>
              <w:jc w:val="center"/>
              <w:rPr>
                <w:rFonts w:eastAsia="Calibri" w:cs="Arial"/>
                <w:sz w:val="18"/>
                <w:szCs w:val="18"/>
                <w:lang w:val="sr-Latn-CS"/>
              </w:rPr>
            </w:pPr>
            <w:r w:rsidRPr="002C7840">
              <w:rPr>
                <w:rFonts w:eastAsia="Calibri" w:cs="Arial"/>
                <w:sz w:val="18"/>
                <w:szCs w:val="18"/>
                <w:lang w:val="sr-Latn-CS"/>
              </w:rPr>
              <w:t>jun</w:t>
            </w:r>
          </w:p>
        </w:tc>
        <w:tc>
          <w:tcPr>
            <w:tcW w:w="2868" w:type="dxa"/>
            <w:gridSpan w:val="2"/>
            <w:vAlign w:val="center"/>
          </w:tcPr>
          <w:p w:rsidR="00903118" w:rsidRPr="002C7840" w:rsidRDefault="00903118" w:rsidP="00B60E76">
            <w:pPr>
              <w:spacing w:after="0" w:line="240" w:lineRule="auto"/>
              <w:jc w:val="center"/>
              <w:rPr>
                <w:rFonts w:eastAsia="Calibri" w:cs="Arial"/>
                <w:sz w:val="18"/>
                <w:szCs w:val="18"/>
                <w:lang w:val="sr-Latn-CS"/>
              </w:rPr>
            </w:pPr>
            <w:r w:rsidRPr="002C7840">
              <w:rPr>
                <w:rFonts w:eastAsia="Calibri" w:cs="Arial"/>
                <w:sz w:val="18"/>
                <w:szCs w:val="18"/>
                <w:lang w:val="sr-Latn-CS"/>
              </w:rPr>
              <w:t>oktobar</w:t>
            </w:r>
          </w:p>
        </w:tc>
      </w:tr>
      <w:tr w:rsidR="00903118" w:rsidRPr="002C7840" w:rsidTr="00B60E76">
        <w:trPr>
          <w:trHeight w:val="20"/>
          <w:jc w:val="center"/>
        </w:trPr>
        <w:tc>
          <w:tcPr>
            <w:tcW w:w="665" w:type="dxa"/>
            <w:vMerge/>
            <w:vAlign w:val="center"/>
          </w:tcPr>
          <w:p w:rsidR="00903118" w:rsidRPr="002C7840" w:rsidRDefault="00903118" w:rsidP="00B60E76">
            <w:pPr>
              <w:spacing w:after="0" w:line="240" w:lineRule="auto"/>
              <w:jc w:val="center"/>
              <w:rPr>
                <w:rFonts w:eastAsia="Calibri" w:cs="Arial"/>
                <w:sz w:val="18"/>
                <w:szCs w:val="18"/>
                <w:lang w:val="sr-Latn-CS"/>
              </w:rPr>
            </w:pPr>
          </w:p>
        </w:tc>
        <w:tc>
          <w:tcPr>
            <w:tcW w:w="2822" w:type="dxa"/>
            <w:vMerge/>
            <w:vAlign w:val="center"/>
          </w:tcPr>
          <w:p w:rsidR="00903118" w:rsidRPr="002C7840" w:rsidRDefault="00903118" w:rsidP="00B60E76">
            <w:pPr>
              <w:spacing w:after="0" w:line="240" w:lineRule="auto"/>
              <w:jc w:val="center"/>
              <w:rPr>
                <w:rFonts w:eastAsia="Calibri" w:cs="Arial"/>
                <w:sz w:val="18"/>
                <w:szCs w:val="18"/>
                <w:lang w:val="sr-Latn-CS"/>
              </w:rPr>
            </w:pPr>
          </w:p>
        </w:tc>
        <w:tc>
          <w:tcPr>
            <w:tcW w:w="772"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Z-M</w:t>
            </w:r>
          </w:p>
        </w:tc>
        <w:tc>
          <w:tcPr>
            <w:tcW w:w="2012"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Kategorija vodotoka</w:t>
            </w:r>
          </w:p>
        </w:tc>
        <w:tc>
          <w:tcPr>
            <w:tcW w:w="821"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Z-M</w:t>
            </w:r>
          </w:p>
        </w:tc>
        <w:tc>
          <w:tcPr>
            <w:tcW w:w="2047"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Kategorija vodotoka</w:t>
            </w:r>
          </w:p>
        </w:tc>
      </w:tr>
      <w:tr w:rsidR="00903118" w:rsidRPr="002C7840" w:rsidTr="00B60E76">
        <w:trPr>
          <w:trHeight w:val="20"/>
          <w:jc w:val="center"/>
        </w:trPr>
        <w:tc>
          <w:tcPr>
            <w:tcW w:w="665"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1</w:t>
            </w:r>
          </w:p>
        </w:tc>
        <w:tc>
          <w:tcPr>
            <w:tcW w:w="2822"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Mušnica Avtovac (T31)</w:t>
            </w:r>
          </w:p>
        </w:tc>
        <w:tc>
          <w:tcPr>
            <w:tcW w:w="772"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2.27</w:t>
            </w:r>
          </w:p>
        </w:tc>
        <w:tc>
          <w:tcPr>
            <w:tcW w:w="2012"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II</w:t>
            </w:r>
          </w:p>
        </w:tc>
        <w:tc>
          <w:tcPr>
            <w:tcW w:w="821"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2.29</w:t>
            </w:r>
          </w:p>
        </w:tc>
        <w:tc>
          <w:tcPr>
            <w:tcW w:w="2047"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II</w:t>
            </w:r>
          </w:p>
        </w:tc>
      </w:tr>
      <w:tr w:rsidR="00903118" w:rsidRPr="002C7840" w:rsidTr="00B60E76">
        <w:trPr>
          <w:trHeight w:val="20"/>
          <w:jc w:val="center"/>
        </w:trPr>
        <w:tc>
          <w:tcPr>
            <w:tcW w:w="665"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2</w:t>
            </w:r>
          </w:p>
        </w:tc>
        <w:tc>
          <w:tcPr>
            <w:tcW w:w="2822"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Trebišnjica Gorica prag (T02)</w:t>
            </w:r>
          </w:p>
        </w:tc>
        <w:tc>
          <w:tcPr>
            <w:tcW w:w="772"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2.03</w:t>
            </w:r>
          </w:p>
        </w:tc>
        <w:tc>
          <w:tcPr>
            <w:tcW w:w="2012"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II</w:t>
            </w:r>
          </w:p>
        </w:tc>
        <w:tc>
          <w:tcPr>
            <w:tcW w:w="821"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2.34</w:t>
            </w:r>
          </w:p>
        </w:tc>
        <w:tc>
          <w:tcPr>
            <w:tcW w:w="2047"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III</w:t>
            </w:r>
          </w:p>
        </w:tc>
      </w:tr>
      <w:tr w:rsidR="00903118" w:rsidRPr="002C7840" w:rsidTr="00B60E76">
        <w:trPr>
          <w:trHeight w:val="20"/>
          <w:jc w:val="center"/>
        </w:trPr>
        <w:tc>
          <w:tcPr>
            <w:tcW w:w="665"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3</w:t>
            </w:r>
          </w:p>
        </w:tc>
        <w:tc>
          <w:tcPr>
            <w:tcW w:w="2822"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Trebišnjica Dražin Do (T03)</w:t>
            </w:r>
          </w:p>
        </w:tc>
        <w:tc>
          <w:tcPr>
            <w:tcW w:w="772"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2.21</w:t>
            </w:r>
          </w:p>
        </w:tc>
        <w:tc>
          <w:tcPr>
            <w:tcW w:w="2012"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II</w:t>
            </w:r>
          </w:p>
        </w:tc>
        <w:tc>
          <w:tcPr>
            <w:tcW w:w="821"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1.95</w:t>
            </w:r>
          </w:p>
        </w:tc>
        <w:tc>
          <w:tcPr>
            <w:tcW w:w="2047"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II</w:t>
            </w:r>
          </w:p>
        </w:tc>
      </w:tr>
    </w:tbl>
    <w:p w:rsidR="00903118" w:rsidRPr="002C7840" w:rsidRDefault="00903118" w:rsidP="00903118">
      <w:pPr>
        <w:spacing w:after="0" w:line="240" w:lineRule="auto"/>
        <w:jc w:val="both"/>
        <w:rPr>
          <w:rFonts w:eastAsia="Times New Roman" w:cs="Arial"/>
          <w:b/>
          <w:bCs/>
          <w:color w:val="FF0000"/>
        </w:rPr>
      </w:pPr>
    </w:p>
    <w:p w:rsidR="00903118" w:rsidRPr="002C7840" w:rsidRDefault="00903118" w:rsidP="00903118">
      <w:pPr>
        <w:spacing w:after="0" w:line="240" w:lineRule="auto"/>
        <w:jc w:val="both"/>
        <w:rPr>
          <w:rFonts w:eastAsia="Times New Roman" w:cs="Arial"/>
          <w:b/>
          <w:bCs/>
          <w:color w:val="FF0000"/>
        </w:rPr>
      </w:pPr>
    </w:p>
    <w:p w:rsidR="00903118" w:rsidRPr="002C7840" w:rsidRDefault="00903118" w:rsidP="00903118">
      <w:pPr>
        <w:spacing w:after="0" w:line="240" w:lineRule="auto"/>
        <w:jc w:val="both"/>
        <w:rPr>
          <w:rFonts w:eastAsia="Times New Roman" w:cs="Arial"/>
        </w:rPr>
      </w:pPr>
      <w:bookmarkStart w:id="41" w:name="_Toc440523296"/>
      <w:r w:rsidRPr="002C7840">
        <w:rPr>
          <w:rFonts w:eastAsia="Times New Roman" w:cs="Arial"/>
          <w:b/>
          <w:bCs/>
        </w:rPr>
        <w:t xml:space="preserve">Tabela </w:t>
      </w:r>
      <w:r w:rsidRPr="002C7840">
        <w:rPr>
          <w:rFonts w:eastAsia="Times New Roman" w:cs="Arial"/>
          <w:b/>
          <w:bCs/>
        </w:rPr>
        <w:fldChar w:fldCharType="begin"/>
      </w:r>
      <w:r w:rsidRPr="002C7840">
        <w:rPr>
          <w:rFonts w:eastAsia="Times New Roman" w:cs="Arial"/>
          <w:b/>
          <w:bCs/>
        </w:rPr>
        <w:instrText xml:space="preserve"> SEQ Tabela \* ARABIC </w:instrText>
      </w:r>
      <w:r w:rsidRPr="002C7840">
        <w:rPr>
          <w:rFonts w:eastAsia="Times New Roman" w:cs="Arial"/>
          <w:b/>
          <w:bCs/>
        </w:rPr>
        <w:fldChar w:fldCharType="separate"/>
      </w:r>
      <w:r w:rsidRPr="002C7840">
        <w:rPr>
          <w:rFonts w:eastAsia="Times New Roman" w:cs="Arial"/>
          <w:b/>
          <w:bCs/>
          <w:noProof/>
        </w:rPr>
        <w:t>119</w:t>
      </w:r>
      <w:r w:rsidRPr="002C7840">
        <w:rPr>
          <w:rFonts w:eastAsia="Times New Roman" w:cs="Arial"/>
          <w:b/>
          <w:bCs/>
        </w:rPr>
        <w:fldChar w:fldCharType="end"/>
      </w:r>
      <w:r w:rsidRPr="002C7840">
        <w:rPr>
          <w:rFonts w:eastAsia="Times New Roman" w:cs="Arial"/>
          <w:b/>
          <w:bCs/>
        </w:rPr>
        <w:t xml:space="preserve"> </w:t>
      </w:r>
      <w:r w:rsidRPr="002C7840">
        <w:rPr>
          <w:rFonts w:eastAsia="Times New Roman" w:cs="Arial"/>
          <w:bCs/>
        </w:rPr>
        <w:t xml:space="preserve"> Kvalitet monitoring stanica uključenih u nadzorni monitoring za 2015. godinu na osnovu sastava makroinvertebrata dna određen prema Average Score Per Takson indeksu (ASPT) (Mandaville, 2002) – sliv </w:t>
      </w:r>
      <w:r w:rsidRPr="002C7840">
        <w:rPr>
          <w:rFonts w:eastAsia="Times New Roman" w:cs="Arial"/>
        </w:rPr>
        <w:t>TREBIŠNJICE</w:t>
      </w:r>
      <w:bookmarkEnd w:id="41"/>
    </w:p>
    <w:p w:rsidR="00903118" w:rsidRPr="002C7840" w:rsidRDefault="00903118" w:rsidP="00903118">
      <w:pPr>
        <w:spacing w:after="0" w:line="240" w:lineRule="auto"/>
        <w:rPr>
          <w:rFonts w:eastAsia="Calibri" w:cs="Times New Roman"/>
        </w:rPr>
      </w:pPr>
    </w:p>
    <w:tbl>
      <w:tblPr>
        <w:tblW w:w="986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18"/>
        <w:gridCol w:w="3046"/>
        <w:gridCol w:w="1067"/>
        <w:gridCol w:w="1939"/>
        <w:gridCol w:w="886"/>
        <w:gridCol w:w="2210"/>
      </w:tblGrid>
      <w:tr w:rsidR="00903118" w:rsidRPr="002C7840" w:rsidTr="00B60E76">
        <w:trPr>
          <w:trHeight w:val="20"/>
          <w:jc w:val="center"/>
        </w:trPr>
        <w:tc>
          <w:tcPr>
            <w:tcW w:w="665" w:type="dxa"/>
            <w:vMerge w:val="restart"/>
            <w:vAlign w:val="center"/>
          </w:tcPr>
          <w:p w:rsidR="00903118" w:rsidRPr="002C7840" w:rsidRDefault="00903118" w:rsidP="00B60E76">
            <w:pPr>
              <w:spacing w:after="0" w:line="240" w:lineRule="auto"/>
              <w:jc w:val="center"/>
              <w:rPr>
                <w:rFonts w:eastAsia="Calibri" w:cs="Arial"/>
                <w:sz w:val="18"/>
                <w:szCs w:val="18"/>
                <w:lang w:val="sr-Latn-CS"/>
              </w:rPr>
            </w:pPr>
            <w:r w:rsidRPr="002C7840">
              <w:rPr>
                <w:rFonts w:eastAsia="Calibri" w:cs="Arial"/>
                <w:sz w:val="18"/>
                <w:szCs w:val="18"/>
                <w:lang w:val="sr-Latn-CS"/>
              </w:rPr>
              <w:t>Redni broj</w:t>
            </w:r>
          </w:p>
        </w:tc>
        <w:tc>
          <w:tcPr>
            <w:tcW w:w="2822" w:type="dxa"/>
            <w:vMerge w:val="restart"/>
            <w:vAlign w:val="center"/>
          </w:tcPr>
          <w:p w:rsidR="00903118" w:rsidRPr="002C7840" w:rsidRDefault="00903118" w:rsidP="00B60E76">
            <w:pPr>
              <w:spacing w:after="0" w:line="240" w:lineRule="auto"/>
              <w:jc w:val="center"/>
              <w:rPr>
                <w:rFonts w:eastAsia="Calibri" w:cs="Arial"/>
                <w:sz w:val="18"/>
                <w:szCs w:val="18"/>
                <w:lang w:val="sr-Latn-CS"/>
              </w:rPr>
            </w:pPr>
            <w:r w:rsidRPr="002C7840">
              <w:rPr>
                <w:rFonts w:eastAsia="Calibri" w:cs="Arial"/>
                <w:sz w:val="18"/>
                <w:szCs w:val="18"/>
                <w:lang w:val="sr-Latn-CS"/>
              </w:rPr>
              <w:t>sliv Trebišnjice</w:t>
            </w:r>
          </w:p>
        </w:tc>
        <w:tc>
          <w:tcPr>
            <w:tcW w:w="5652" w:type="dxa"/>
            <w:gridSpan w:val="4"/>
            <w:vAlign w:val="center"/>
          </w:tcPr>
          <w:p w:rsidR="00903118" w:rsidRPr="002C7840" w:rsidRDefault="00903118" w:rsidP="00B60E76">
            <w:pPr>
              <w:spacing w:after="0" w:line="240" w:lineRule="auto"/>
              <w:jc w:val="center"/>
              <w:rPr>
                <w:rFonts w:eastAsia="Calibri" w:cs="Arial"/>
                <w:sz w:val="18"/>
                <w:szCs w:val="18"/>
                <w:lang w:val="sr-Latn-CS"/>
              </w:rPr>
            </w:pPr>
            <w:r w:rsidRPr="002C7840">
              <w:rPr>
                <w:rFonts w:eastAsia="Calibri" w:cs="Arial"/>
                <w:sz w:val="18"/>
                <w:szCs w:val="18"/>
                <w:lang w:val="sr-Latn-CS"/>
              </w:rPr>
              <w:t>Ciklus uzorkovanja</w:t>
            </w:r>
          </w:p>
        </w:tc>
      </w:tr>
      <w:tr w:rsidR="00903118" w:rsidRPr="002C7840" w:rsidTr="00B60E76">
        <w:trPr>
          <w:trHeight w:val="20"/>
          <w:jc w:val="center"/>
        </w:trPr>
        <w:tc>
          <w:tcPr>
            <w:tcW w:w="665" w:type="dxa"/>
            <w:vMerge/>
            <w:vAlign w:val="center"/>
          </w:tcPr>
          <w:p w:rsidR="00903118" w:rsidRPr="002C7840" w:rsidRDefault="00903118" w:rsidP="00B60E76">
            <w:pPr>
              <w:spacing w:after="0" w:line="240" w:lineRule="auto"/>
              <w:jc w:val="center"/>
              <w:rPr>
                <w:rFonts w:eastAsia="Calibri" w:cs="Arial"/>
                <w:sz w:val="18"/>
                <w:szCs w:val="18"/>
                <w:lang w:val="sr-Latn-CS"/>
              </w:rPr>
            </w:pPr>
          </w:p>
        </w:tc>
        <w:tc>
          <w:tcPr>
            <w:tcW w:w="2822" w:type="dxa"/>
            <w:vMerge/>
            <w:vAlign w:val="center"/>
          </w:tcPr>
          <w:p w:rsidR="00903118" w:rsidRPr="002C7840" w:rsidRDefault="00903118" w:rsidP="00B60E76">
            <w:pPr>
              <w:spacing w:after="0" w:line="240" w:lineRule="auto"/>
              <w:jc w:val="center"/>
              <w:rPr>
                <w:rFonts w:eastAsia="Calibri" w:cs="Arial"/>
                <w:sz w:val="18"/>
                <w:szCs w:val="18"/>
                <w:lang w:val="sr-Latn-CS"/>
              </w:rPr>
            </w:pPr>
          </w:p>
        </w:tc>
        <w:tc>
          <w:tcPr>
            <w:tcW w:w="2784" w:type="dxa"/>
            <w:gridSpan w:val="2"/>
            <w:vAlign w:val="center"/>
          </w:tcPr>
          <w:p w:rsidR="00903118" w:rsidRPr="002C7840" w:rsidRDefault="00903118" w:rsidP="00B60E76">
            <w:pPr>
              <w:spacing w:after="0" w:line="240" w:lineRule="auto"/>
              <w:jc w:val="center"/>
              <w:rPr>
                <w:rFonts w:eastAsia="Calibri" w:cs="Arial"/>
                <w:sz w:val="18"/>
                <w:szCs w:val="18"/>
                <w:lang w:val="sr-Latn-CS"/>
              </w:rPr>
            </w:pPr>
            <w:r w:rsidRPr="002C7840">
              <w:rPr>
                <w:rFonts w:eastAsia="Calibri" w:cs="Arial"/>
                <w:sz w:val="18"/>
                <w:szCs w:val="18"/>
                <w:lang w:val="sr-Latn-CS"/>
              </w:rPr>
              <w:t>jun</w:t>
            </w:r>
          </w:p>
        </w:tc>
        <w:tc>
          <w:tcPr>
            <w:tcW w:w="2868" w:type="dxa"/>
            <w:gridSpan w:val="2"/>
            <w:vAlign w:val="center"/>
          </w:tcPr>
          <w:p w:rsidR="00903118" w:rsidRPr="002C7840" w:rsidRDefault="00903118" w:rsidP="00B60E76">
            <w:pPr>
              <w:spacing w:after="0" w:line="240" w:lineRule="auto"/>
              <w:jc w:val="center"/>
              <w:rPr>
                <w:rFonts w:eastAsia="Calibri" w:cs="Arial"/>
                <w:sz w:val="18"/>
                <w:szCs w:val="18"/>
                <w:lang w:val="sr-Latn-CS"/>
              </w:rPr>
            </w:pPr>
            <w:r w:rsidRPr="002C7840">
              <w:rPr>
                <w:rFonts w:eastAsia="Calibri" w:cs="Arial"/>
                <w:sz w:val="18"/>
                <w:szCs w:val="18"/>
                <w:lang w:val="sr-Latn-CS"/>
              </w:rPr>
              <w:t>oktobar</w:t>
            </w:r>
          </w:p>
        </w:tc>
      </w:tr>
      <w:tr w:rsidR="00903118" w:rsidRPr="002C7840" w:rsidTr="00B60E76">
        <w:trPr>
          <w:trHeight w:val="20"/>
          <w:jc w:val="center"/>
        </w:trPr>
        <w:tc>
          <w:tcPr>
            <w:tcW w:w="665" w:type="dxa"/>
            <w:vMerge/>
            <w:vAlign w:val="center"/>
          </w:tcPr>
          <w:p w:rsidR="00903118" w:rsidRPr="002C7840" w:rsidRDefault="00903118" w:rsidP="00B60E76">
            <w:pPr>
              <w:spacing w:after="0" w:line="240" w:lineRule="auto"/>
              <w:jc w:val="center"/>
              <w:rPr>
                <w:rFonts w:eastAsia="Calibri" w:cs="Arial"/>
                <w:sz w:val="18"/>
                <w:szCs w:val="18"/>
                <w:lang w:val="sr-Latn-CS"/>
              </w:rPr>
            </w:pPr>
          </w:p>
        </w:tc>
        <w:tc>
          <w:tcPr>
            <w:tcW w:w="2822" w:type="dxa"/>
            <w:vMerge/>
            <w:vAlign w:val="center"/>
          </w:tcPr>
          <w:p w:rsidR="00903118" w:rsidRPr="002C7840" w:rsidRDefault="00903118" w:rsidP="00B60E76">
            <w:pPr>
              <w:spacing w:after="0" w:line="240" w:lineRule="auto"/>
              <w:jc w:val="center"/>
              <w:rPr>
                <w:rFonts w:eastAsia="Calibri" w:cs="Arial"/>
                <w:sz w:val="18"/>
                <w:szCs w:val="18"/>
                <w:lang w:val="sr-Latn-CS"/>
              </w:rPr>
            </w:pPr>
          </w:p>
        </w:tc>
        <w:tc>
          <w:tcPr>
            <w:tcW w:w="988" w:type="dxa"/>
            <w:vAlign w:val="center"/>
          </w:tcPr>
          <w:p w:rsidR="00903118" w:rsidRPr="002C7840" w:rsidRDefault="00903118" w:rsidP="00B60E76">
            <w:pPr>
              <w:spacing w:after="0" w:line="240" w:lineRule="auto"/>
              <w:jc w:val="center"/>
              <w:rPr>
                <w:rFonts w:eastAsia="Calibri" w:cs="Arial"/>
                <w:sz w:val="18"/>
                <w:szCs w:val="18"/>
                <w:lang w:val="sr-Latn-CS"/>
              </w:rPr>
            </w:pPr>
            <w:r w:rsidRPr="002C7840">
              <w:rPr>
                <w:rFonts w:eastAsia="Calibri" w:cs="Arial"/>
                <w:sz w:val="18"/>
                <w:szCs w:val="18"/>
              </w:rPr>
              <w:t>ASPT</w:t>
            </w:r>
          </w:p>
        </w:tc>
        <w:tc>
          <w:tcPr>
            <w:tcW w:w="1796" w:type="dxa"/>
            <w:vAlign w:val="center"/>
          </w:tcPr>
          <w:p w:rsidR="00903118" w:rsidRPr="002C7840" w:rsidRDefault="00903118" w:rsidP="00B60E76">
            <w:pPr>
              <w:spacing w:after="0" w:line="240" w:lineRule="auto"/>
              <w:jc w:val="center"/>
              <w:rPr>
                <w:rFonts w:eastAsia="Calibri" w:cs="Arial"/>
                <w:sz w:val="18"/>
                <w:szCs w:val="18"/>
                <w:lang w:val="sr-Latn-CS"/>
              </w:rPr>
            </w:pPr>
            <w:r w:rsidRPr="002C7840">
              <w:rPr>
                <w:rFonts w:eastAsia="Calibri" w:cs="Arial"/>
                <w:sz w:val="18"/>
                <w:szCs w:val="18"/>
                <w:lang w:val="sr-Latn-CS"/>
              </w:rPr>
              <w:t>Kategorija vodotoka</w:t>
            </w:r>
          </w:p>
        </w:tc>
        <w:tc>
          <w:tcPr>
            <w:tcW w:w="821" w:type="dxa"/>
            <w:vAlign w:val="center"/>
          </w:tcPr>
          <w:p w:rsidR="00903118" w:rsidRPr="002C7840" w:rsidRDefault="00903118" w:rsidP="00B60E76">
            <w:pPr>
              <w:spacing w:after="0" w:line="240" w:lineRule="auto"/>
              <w:jc w:val="center"/>
              <w:rPr>
                <w:rFonts w:eastAsia="Calibri" w:cs="Arial"/>
                <w:sz w:val="18"/>
                <w:szCs w:val="18"/>
                <w:lang w:val="sr-Latn-CS"/>
              </w:rPr>
            </w:pPr>
            <w:r w:rsidRPr="002C7840">
              <w:rPr>
                <w:rFonts w:eastAsia="Calibri" w:cs="Arial"/>
                <w:sz w:val="18"/>
                <w:szCs w:val="18"/>
              </w:rPr>
              <w:t>ASPT</w:t>
            </w:r>
          </w:p>
        </w:tc>
        <w:tc>
          <w:tcPr>
            <w:tcW w:w="2047" w:type="dxa"/>
            <w:vAlign w:val="center"/>
          </w:tcPr>
          <w:p w:rsidR="00903118" w:rsidRPr="002C7840" w:rsidRDefault="00903118" w:rsidP="00B60E76">
            <w:pPr>
              <w:spacing w:after="0" w:line="240" w:lineRule="auto"/>
              <w:jc w:val="center"/>
              <w:rPr>
                <w:rFonts w:eastAsia="Calibri" w:cs="Arial"/>
                <w:sz w:val="18"/>
                <w:szCs w:val="18"/>
                <w:lang w:val="sr-Latn-CS"/>
              </w:rPr>
            </w:pPr>
            <w:r w:rsidRPr="002C7840">
              <w:rPr>
                <w:rFonts w:eastAsia="Calibri" w:cs="Arial"/>
                <w:sz w:val="18"/>
                <w:szCs w:val="18"/>
                <w:lang w:val="sr-Latn-CS"/>
              </w:rPr>
              <w:t>Kategorija vodotoka</w:t>
            </w:r>
          </w:p>
        </w:tc>
      </w:tr>
      <w:tr w:rsidR="00903118" w:rsidRPr="002C7840" w:rsidTr="00B60E76">
        <w:trPr>
          <w:trHeight w:val="20"/>
          <w:jc w:val="center"/>
        </w:trPr>
        <w:tc>
          <w:tcPr>
            <w:tcW w:w="665"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1</w:t>
            </w:r>
          </w:p>
        </w:tc>
        <w:tc>
          <w:tcPr>
            <w:tcW w:w="2822"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Mušnica Avtovac (T31)</w:t>
            </w:r>
          </w:p>
        </w:tc>
        <w:tc>
          <w:tcPr>
            <w:tcW w:w="988"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5.00</w:t>
            </w:r>
          </w:p>
        </w:tc>
        <w:tc>
          <w:tcPr>
            <w:tcW w:w="1796"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II</w:t>
            </w:r>
          </w:p>
        </w:tc>
        <w:tc>
          <w:tcPr>
            <w:tcW w:w="821"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5.00</w:t>
            </w:r>
          </w:p>
        </w:tc>
        <w:tc>
          <w:tcPr>
            <w:tcW w:w="2047"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II</w:t>
            </w:r>
          </w:p>
        </w:tc>
      </w:tr>
      <w:tr w:rsidR="00903118" w:rsidRPr="002C7840" w:rsidTr="00B60E76">
        <w:trPr>
          <w:trHeight w:val="20"/>
          <w:jc w:val="center"/>
        </w:trPr>
        <w:tc>
          <w:tcPr>
            <w:tcW w:w="665"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2</w:t>
            </w:r>
          </w:p>
        </w:tc>
        <w:tc>
          <w:tcPr>
            <w:tcW w:w="2822"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Trebišnjica Gorica prag (T02)</w:t>
            </w:r>
          </w:p>
        </w:tc>
        <w:tc>
          <w:tcPr>
            <w:tcW w:w="988"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6.14</w:t>
            </w:r>
          </w:p>
        </w:tc>
        <w:tc>
          <w:tcPr>
            <w:tcW w:w="1796"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I</w:t>
            </w:r>
          </w:p>
        </w:tc>
        <w:tc>
          <w:tcPr>
            <w:tcW w:w="821"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4.78</w:t>
            </w:r>
          </w:p>
        </w:tc>
        <w:tc>
          <w:tcPr>
            <w:tcW w:w="2047"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III</w:t>
            </w:r>
          </w:p>
        </w:tc>
      </w:tr>
      <w:tr w:rsidR="00903118" w:rsidRPr="002C7840" w:rsidTr="00B60E76">
        <w:trPr>
          <w:trHeight w:val="20"/>
          <w:jc w:val="center"/>
        </w:trPr>
        <w:tc>
          <w:tcPr>
            <w:tcW w:w="665"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3</w:t>
            </w:r>
          </w:p>
        </w:tc>
        <w:tc>
          <w:tcPr>
            <w:tcW w:w="2822"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Trebišnjica Dražin Do (T03)</w:t>
            </w:r>
          </w:p>
        </w:tc>
        <w:tc>
          <w:tcPr>
            <w:tcW w:w="988"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4.69</w:t>
            </w:r>
          </w:p>
        </w:tc>
        <w:tc>
          <w:tcPr>
            <w:tcW w:w="1796"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III</w:t>
            </w:r>
          </w:p>
        </w:tc>
        <w:tc>
          <w:tcPr>
            <w:tcW w:w="821"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4.09</w:t>
            </w:r>
          </w:p>
        </w:tc>
        <w:tc>
          <w:tcPr>
            <w:tcW w:w="2047"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III</w:t>
            </w:r>
          </w:p>
        </w:tc>
      </w:tr>
    </w:tbl>
    <w:p w:rsidR="00903118" w:rsidRPr="002C7840" w:rsidRDefault="00903118" w:rsidP="00903118">
      <w:pPr>
        <w:spacing w:after="0" w:line="240" w:lineRule="auto"/>
        <w:jc w:val="both"/>
        <w:rPr>
          <w:rFonts w:eastAsia="Times New Roman" w:cs="Arial"/>
          <w:b/>
          <w:bCs/>
        </w:rPr>
      </w:pPr>
    </w:p>
    <w:p w:rsidR="00903118" w:rsidRPr="002C7840" w:rsidRDefault="00903118" w:rsidP="00903118">
      <w:pPr>
        <w:spacing w:after="0" w:line="240" w:lineRule="auto"/>
        <w:jc w:val="both"/>
        <w:rPr>
          <w:rFonts w:eastAsia="Times New Roman" w:cs="Arial"/>
          <w:b/>
          <w:bCs/>
        </w:rPr>
      </w:pPr>
    </w:p>
    <w:p w:rsidR="00903118" w:rsidRPr="002C7840" w:rsidRDefault="00903118" w:rsidP="00903118">
      <w:pPr>
        <w:spacing w:after="0" w:line="240" w:lineRule="auto"/>
        <w:jc w:val="both"/>
        <w:rPr>
          <w:rFonts w:eastAsia="Times New Roman" w:cs="Arial"/>
        </w:rPr>
      </w:pPr>
      <w:bookmarkStart w:id="42" w:name="_Toc440523297"/>
      <w:r w:rsidRPr="002C7840">
        <w:rPr>
          <w:rFonts w:eastAsia="Times New Roman" w:cs="Arial"/>
          <w:b/>
          <w:bCs/>
        </w:rPr>
        <w:t xml:space="preserve">Tabela </w:t>
      </w:r>
      <w:r w:rsidRPr="002C7840">
        <w:rPr>
          <w:rFonts w:eastAsia="Times New Roman" w:cs="Arial"/>
          <w:b/>
          <w:bCs/>
        </w:rPr>
        <w:fldChar w:fldCharType="begin"/>
      </w:r>
      <w:r w:rsidRPr="002C7840">
        <w:rPr>
          <w:rFonts w:eastAsia="Times New Roman" w:cs="Arial"/>
          <w:b/>
          <w:bCs/>
        </w:rPr>
        <w:instrText xml:space="preserve"> SEQ Tabela \* ARABIC </w:instrText>
      </w:r>
      <w:r w:rsidRPr="002C7840">
        <w:rPr>
          <w:rFonts w:eastAsia="Times New Roman" w:cs="Arial"/>
          <w:b/>
          <w:bCs/>
        </w:rPr>
        <w:fldChar w:fldCharType="separate"/>
      </w:r>
      <w:r w:rsidRPr="002C7840">
        <w:rPr>
          <w:rFonts w:eastAsia="Times New Roman" w:cs="Arial"/>
          <w:b/>
          <w:bCs/>
          <w:noProof/>
        </w:rPr>
        <w:t>120</w:t>
      </w:r>
      <w:r w:rsidRPr="002C7840">
        <w:rPr>
          <w:rFonts w:eastAsia="Times New Roman" w:cs="Arial"/>
          <w:b/>
          <w:bCs/>
        </w:rPr>
        <w:fldChar w:fldCharType="end"/>
      </w:r>
      <w:r w:rsidRPr="002C7840">
        <w:rPr>
          <w:rFonts w:eastAsia="Times New Roman" w:cs="Arial"/>
          <w:b/>
          <w:bCs/>
        </w:rPr>
        <w:t xml:space="preserve"> </w:t>
      </w:r>
      <w:r w:rsidRPr="002C7840">
        <w:rPr>
          <w:rFonts w:eastAsia="Times New Roman" w:cs="Arial"/>
          <w:bCs/>
        </w:rPr>
        <w:t xml:space="preserve"> Kvalitet monitoring stanica uključenih u nadzorni monitoring za 2015. godinu na osnovu sastava makroinvertebrata dna određen prema Trent Biotic Index-u (TBI) (Woodwiss, 1978) –  sliv </w:t>
      </w:r>
      <w:r w:rsidRPr="002C7840">
        <w:rPr>
          <w:rFonts w:eastAsia="Times New Roman" w:cs="Arial"/>
        </w:rPr>
        <w:t>TREBIŠNJICE</w:t>
      </w:r>
      <w:bookmarkEnd w:id="42"/>
    </w:p>
    <w:p w:rsidR="00903118" w:rsidRPr="002C7840" w:rsidRDefault="00903118" w:rsidP="00903118">
      <w:pPr>
        <w:spacing w:after="0" w:line="240" w:lineRule="auto"/>
        <w:rPr>
          <w:rFonts w:eastAsia="Calibri" w:cs="Times New Roman"/>
        </w:rPr>
      </w:pPr>
    </w:p>
    <w:tbl>
      <w:tblPr>
        <w:tblW w:w="986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42"/>
        <w:gridCol w:w="3037"/>
        <w:gridCol w:w="1064"/>
        <w:gridCol w:w="1935"/>
        <w:gridCol w:w="884"/>
        <w:gridCol w:w="2204"/>
      </w:tblGrid>
      <w:tr w:rsidR="00903118" w:rsidRPr="002C7840" w:rsidTr="00B60E76">
        <w:trPr>
          <w:trHeight w:val="20"/>
          <w:jc w:val="center"/>
        </w:trPr>
        <w:tc>
          <w:tcPr>
            <w:tcW w:w="687" w:type="dxa"/>
            <w:vMerge w:val="restart"/>
            <w:vAlign w:val="center"/>
          </w:tcPr>
          <w:p w:rsidR="00903118" w:rsidRPr="002C7840" w:rsidRDefault="00903118" w:rsidP="00B60E76">
            <w:pPr>
              <w:spacing w:after="0" w:line="240" w:lineRule="auto"/>
              <w:jc w:val="center"/>
              <w:rPr>
                <w:rFonts w:eastAsia="Calibri" w:cs="Arial"/>
                <w:sz w:val="18"/>
                <w:szCs w:val="18"/>
                <w:lang w:val="sr-Latn-CS"/>
              </w:rPr>
            </w:pPr>
            <w:r w:rsidRPr="002C7840">
              <w:rPr>
                <w:rFonts w:eastAsia="Calibri" w:cs="Arial"/>
                <w:sz w:val="18"/>
                <w:szCs w:val="18"/>
                <w:lang w:val="sr-Latn-CS"/>
              </w:rPr>
              <w:t>Redni broj</w:t>
            </w:r>
          </w:p>
        </w:tc>
        <w:tc>
          <w:tcPr>
            <w:tcW w:w="2813" w:type="dxa"/>
            <w:vMerge w:val="restart"/>
            <w:vAlign w:val="center"/>
          </w:tcPr>
          <w:p w:rsidR="00903118" w:rsidRPr="002C7840" w:rsidRDefault="00903118" w:rsidP="00B60E76">
            <w:pPr>
              <w:spacing w:after="0" w:line="240" w:lineRule="auto"/>
              <w:jc w:val="center"/>
              <w:rPr>
                <w:rFonts w:eastAsia="Calibri" w:cs="Arial"/>
                <w:sz w:val="18"/>
                <w:szCs w:val="18"/>
                <w:lang w:val="sr-Latn-CS"/>
              </w:rPr>
            </w:pPr>
            <w:r w:rsidRPr="002C7840">
              <w:rPr>
                <w:rFonts w:eastAsia="Calibri" w:cs="Arial"/>
                <w:sz w:val="18"/>
                <w:szCs w:val="18"/>
                <w:lang w:val="sr-Latn-CS"/>
              </w:rPr>
              <w:t>sliv Trebišnjice</w:t>
            </w:r>
          </w:p>
        </w:tc>
        <w:tc>
          <w:tcPr>
            <w:tcW w:w="5639" w:type="dxa"/>
            <w:gridSpan w:val="4"/>
            <w:vAlign w:val="center"/>
          </w:tcPr>
          <w:p w:rsidR="00903118" w:rsidRPr="002C7840" w:rsidRDefault="00903118" w:rsidP="00B60E76">
            <w:pPr>
              <w:spacing w:after="0" w:line="240" w:lineRule="auto"/>
              <w:jc w:val="center"/>
              <w:rPr>
                <w:rFonts w:eastAsia="Calibri" w:cs="Arial"/>
                <w:sz w:val="18"/>
                <w:szCs w:val="18"/>
                <w:lang w:val="sr-Latn-CS"/>
              </w:rPr>
            </w:pPr>
            <w:r w:rsidRPr="002C7840">
              <w:rPr>
                <w:rFonts w:eastAsia="Calibri" w:cs="Arial"/>
                <w:sz w:val="18"/>
                <w:szCs w:val="18"/>
                <w:lang w:val="sr-Latn-CS"/>
              </w:rPr>
              <w:t>Ciklus uzorkovanja</w:t>
            </w:r>
          </w:p>
        </w:tc>
      </w:tr>
      <w:tr w:rsidR="00903118" w:rsidRPr="002C7840" w:rsidTr="00B60E76">
        <w:trPr>
          <w:trHeight w:val="20"/>
          <w:jc w:val="center"/>
        </w:trPr>
        <w:tc>
          <w:tcPr>
            <w:tcW w:w="687" w:type="dxa"/>
            <w:vMerge/>
            <w:vAlign w:val="center"/>
          </w:tcPr>
          <w:p w:rsidR="00903118" w:rsidRPr="002C7840" w:rsidRDefault="00903118" w:rsidP="00B60E76">
            <w:pPr>
              <w:spacing w:after="0" w:line="240" w:lineRule="auto"/>
              <w:jc w:val="center"/>
              <w:rPr>
                <w:rFonts w:eastAsia="Calibri" w:cs="Arial"/>
                <w:sz w:val="18"/>
                <w:szCs w:val="18"/>
                <w:lang w:val="sr-Latn-CS"/>
              </w:rPr>
            </w:pPr>
          </w:p>
        </w:tc>
        <w:tc>
          <w:tcPr>
            <w:tcW w:w="2813" w:type="dxa"/>
            <w:vMerge/>
            <w:vAlign w:val="center"/>
          </w:tcPr>
          <w:p w:rsidR="00903118" w:rsidRPr="002C7840" w:rsidRDefault="00903118" w:rsidP="00B60E76">
            <w:pPr>
              <w:spacing w:after="0" w:line="240" w:lineRule="auto"/>
              <w:jc w:val="center"/>
              <w:rPr>
                <w:rFonts w:eastAsia="Calibri" w:cs="Arial"/>
                <w:sz w:val="18"/>
                <w:szCs w:val="18"/>
                <w:lang w:val="sr-Latn-CS"/>
              </w:rPr>
            </w:pPr>
          </w:p>
        </w:tc>
        <w:tc>
          <w:tcPr>
            <w:tcW w:w="2778" w:type="dxa"/>
            <w:gridSpan w:val="2"/>
            <w:vAlign w:val="center"/>
          </w:tcPr>
          <w:p w:rsidR="00903118" w:rsidRPr="002C7840" w:rsidRDefault="00903118" w:rsidP="00B60E76">
            <w:pPr>
              <w:spacing w:after="0" w:line="240" w:lineRule="auto"/>
              <w:jc w:val="center"/>
              <w:rPr>
                <w:rFonts w:eastAsia="Calibri" w:cs="Arial"/>
                <w:sz w:val="18"/>
                <w:szCs w:val="18"/>
                <w:lang w:val="sr-Latn-CS"/>
              </w:rPr>
            </w:pPr>
            <w:r w:rsidRPr="002C7840">
              <w:rPr>
                <w:rFonts w:eastAsia="Calibri" w:cs="Arial"/>
                <w:sz w:val="18"/>
                <w:szCs w:val="18"/>
                <w:lang w:val="sr-Latn-CS"/>
              </w:rPr>
              <w:t>jun</w:t>
            </w:r>
          </w:p>
        </w:tc>
        <w:tc>
          <w:tcPr>
            <w:tcW w:w="2861" w:type="dxa"/>
            <w:gridSpan w:val="2"/>
            <w:vAlign w:val="center"/>
          </w:tcPr>
          <w:p w:rsidR="00903118" w:rsidRPr="002C7840" w:rsidRDefault="00903118" w:rsidP="00B60E76">
            <w:pPr>
              <w:spacing w:after="0" w:line="240" w:lineRule="auto"/>
              <w:jc w:val="center"/>
              <w:rPr>
                <w:rFonts w:eastAsia="Calibri" w:cs="Arial"/>
                <w:sz w:val="18"/>
                <w:szCs w:val="18"/>
                <w:lang w:val="sr-Latn-CS"/>
              </w:rPr>
            </w:pPr>
            <w:r w:rsidRPr="002C7840">
              <w:rPr>
                <w:rFonts w:eastAsia="Calibri" w:cs="Arial"/>
                <w:sz w:val="18"/>
                <w:szCs w:val="18"/>
                <w:lang w:val="sr-Latn-CS"/>
              </w:rPr>
              <w:t>oktobar</w:t>
            </w:r>
          </w:p>
        </w:tc>
      </w:tr>
      <w:tr w:rsidR="00903118" w:rsidRPr="002C7840" w:rsidTr="00B60E76">
        <w:trPr>
          <w:trHeight w:val="20"/>
          <w:jc w:val="center"/>
        </w:trPr>
        <w:tc>
          <w:tcPr>
            <w:tcW w:w="687" w:type="dxa"/>
            <w:vMerge/>
            <w:vAlign w:val="center"/>
          </w:tcPr>
          <w:p w:rsidR="00903118" w:rsidRPr="002C7840" w:rsidRDefault="00903118" w:rsidP="00B60E76">
            <w:pPr>
              <w:spacing w:after="0" w:line="240" w:lineRule="auto"/>
              <w:jc w:val="center"/>
              <w:rPr>
                <w:rFonts w:eastAsia="Calibri" w:cs="Arial"/>
                <w:sz w:val="18"/>
                <w:szCs w:val="18"/>
                <w:lang w:val="sr-Latn-CS"/>
              </w:rPr>
            </w:pPr>
          </w:p>
        </w:tc>
        <w:tc>
          <w:tcPr>
            <w:tcW w:w="2813" w:type="dxa"/>
            <w:vMerge/>
            <w:vAlign w:val="center"/>
          </w:tcPr>
          <w:p w:rsidR="00903118" w:rsidRPr="002C7840" w:rsidRDefault="00903118" w:rsidP="00B60E76">
            <w:pPr>
              <w:spacing w:after="0" w:line="240" w:lineRule="auto"/>
              <w:jc w:val="center"/>
              <w:rPr>
                <w:rFonts w:eastAsia="Calibri" w:cs="Arial"/>
                <w:sz w:val="18"/>
                <w:szCs w:val="18"/>
                <w:lang w:val="sr-Latn-CS"/>
              </w:rPr>
            </w:pPr>
          </w:p>
        </w:tc>
        <w:tc>
          <w:tcPr>
            <w:tcW w:w="986" w:type="dxa"/>
            <w:vAlign w:val="center"/>
          </w:tcPr>
          <w:p w:rsidR="00903118" w:rsidRPr="002C7840" w:rsidRDefault="00903118" w:rsidP="00B60E76">
            <w:pPr>
              <w:spacing w:after="0" w:line="240" w:lineRule="auto"/>
              <w:jc w:val="center"/>
              <w:rPr>
                <w:rFonts w:eastAsia="Calibri" w:cs="Arial"/>
                <w:sz w:val="18"/>
                <w:szCs w:val="18"/>
                <w:lang w:val="sr-Latn-CS"/>
              </w:rPr>
            </w:pPr>
            <w:r w:rsidRPr="002C7840">
              <w:rPr>
                <w:rFonts w:eastAsia="Calibri" w:cs="Arial"/>
                <w:sz w:val="18"/>
                <w:szCs w:val="18"/>
                <w:lang w:val="sr-Latn-CS"/>
              </w:rPr>
              <w:t>TBI</w:t>
            </w:r>
          </w:p>
        </w:tc>
        <w:tc>
          <w:tcPr>
            <w:tcW w:w="1792" w:type="dxa"/>
            <w:vAlign w:val="center"/>
          </w:tcPr>
          <w:p w:rsidR="00903118" w:rsidRPr="002C7840" w:rsidRDefault="00903118" w:rsidP="00B60E76">
            <w:pPr>
              <w:spacing w:after="0" w:line="240" w:lineRule="auto"/>
              <w:jc w:val="center"/>
              <w:rPr>
                <w:rFonts w:eastAsia="Calibri" w:cs="Arial"/>
                <w:sz w:val="18"/>
                <w:szCs w:val="18"/>
                <w:lang w:val="sr-Latn-CS"/>
              </w:rPr>
            </w:pPr>
            <w:r w:rsidRPr="002C7840">
              <w:rPr>
                <w:rFonts w:eastAsia="Calibri" w:cs="Arial"/>
                <w:sz w:val="18"/>
                <w:szCs w:val="18"/>
                <w:lang w:val="sr-Latn-CS"/>
              </w:rPr>
              <w:t>Kategorija vodotoka</w:t>
            </w:r>
          </w:p>
        </w:tc>
        <w:tc>
          <w:tcPr>
            <w:tcW w:w="819" w:type="dxa"/>
            <w:vAlign w:val="center"/>
          </w:tcPr>
          <w:p w:rsidR="00903118" w:rsidRPr="002C7840" w:rsidRDefault="00903118" w:rsidP="00B60E76">
            <w:pPr>
              <w:spacing w:after="0" w:line="240" w:lineRule="auto"/>
              <w:jc w:val="center"/>
              <w:rPr>
                <w:rFonts w:eastAsia="Calibri" w:cs="Arial"/>
                <w:sz w:val="18"/>
                <w:szCs w:val="18"/>
                <w:lang w:val="sr-Latn-CS"/>
              </w:rPr>
            </w:pPr>
            <w:r w:rsidRPr="002C7840">
              <w:rPr>
                <w:rFonts w:eastAsia="Calibri" w:cs="Arial"/>
                <w:sz w:val="18"/>
                <w:szCs w:val="18"/>
                <w:lang w:val="sr-Latn-CS"/>
              </w:rPr>
              <w:t>TBI</w:t>
            </w:r>
          </w:p>
        </w:tc>
        <w:tc>
          <w:tcPr>
            <w:tcW w:w="2042" w:type="dxa"/>
            <w:vAlign w:val="center"/>
          </w:tcPr>
          <w:p w:rsidR="00903118" w:rsidRPr="002C7840" w:rsidRDefault="00903118" w:rsidP="00B60E76">
            <w:pPr>
              <w:spacing w:after="0" w:line="240" w:lineRule="auto"/>
              <w:jc w:val="center"/>
              <w:rPr>
                <w:rFonts w:eastAsia="Calibri" w:cs="Arial"/>
                <w:sz w:val="18"/>
                <w:szCs w:val="18"/>
                <w:lang w:val="sr-Latn-CS"/>
              </w:rPr>
            </w:pPr>
            <w:r w:rsidRPr="002C7840">
              <w:rPr>
                <w:rFonts w:eastAsia="Calibri" w:cs="Arial"/>
                <w:sz w:val="18"/>
                <w:szCs w:val="18"/>
                <w:lang w:val="sr-Latn-CS"/>
              </w:rPr>
              <w:t>Kategorija vodotoka</w:t>
            </w:r>
          </w:p>
        </w:tc>
      </w:tr>
      <w:tr w:rsidR="00903118" w:rsidRPr="002C7840" w:rsidTr="00B60E76">
        <w:trPr>
          <w:trHeight w:val="20"/>
          <w:jc w:val="center"/>
        </w:trPr>
        <w:tc>
          <w:tcPr>
            <w:tcW w:w="687"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1</w:t>
            </w:r>
          </w:p>
        </w:tc>
        <w:tc>
          <w:tcPr>
            <w:tcW w:w="2813"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Mušnica Avtovac (T31)</w:t>
            </w:r>
          </w:p>
        </w:tc>
        <w:tc>
          <w:tcPr>
            <w:tcW w:w="986"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VIII</w:t>
            </w:r>
          </w:p>
        </w:tc>
        <w:tc>
          <w:tcPr>
            <w:tcW w:w="1792"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I</w:t>
            </w:r>
          </w:p>
        </w:tc>
        <w:tc>
          <w:tcPr>
            <w:tcW w:w="819"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VIII</w:t>
            </w:r>
          </w:p>
        </w:tc>
        <w:tc>
          <w:tcPr>
            <w:tcW w:w="2042"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I</w:t>
            </w:r>
          </w:p>
        </w:tc>
      </w:tr>
      <w:tr w:rsidR="00903118" w:rsidRPr="002C7840" w:rsidTr="00B60E76">
        <w:trPr>
          <w:trHeight w:val="20"/>
          <w:jc w:val="center"/>
        </w:trPr>
        <w:tc>
          <w:tcPr>
            <w:tcW w:w="687"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2</w:t>
            </w:r>
          </w:p>
        </w:tc>
        <w:tc>
          <w:tcPr>
            <w:tcW w:w="2813"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Trebišnjica Gorica prag (T02)</w:t>
            </w:r>
          </w:p>
        </w:tc>
        <w:tc>
          <w:tcPr>
            <w:tcW w:w="986"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VII</w:t>
            </w:r>
          </w:p>
        </w:tc>
        <w:tc>
          <w:tcPr>
            <w:tcW w:w="1792"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I-II</w:t>
            </w:r>
          </w:p>
        </w:tc>
        <w:tc>
          <w:tcPr>
            <w:tcW w:w="819"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VII</w:t>
            </w:r>
          </w:p>
        </w:tc>
        <w:tc>
          <w:tcPr>
            <w:tcW w:w="2042"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I-II</w:t>
            </w:r>
          </w:p>
        </w:tc>
      </w:tr>
      <w:tr w:rsidR="00903118" w:rsidRPr="002C7840" w:rsidTr="00B60E76">
        <w:trPr>
          <w:trHeight w:val="20"/>
          <w:jc w:val="center"/>
        </w:trPr>
        <w:tc>
          <w:tcPr>
            <w:tcW w:w="687"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3</w:t>
            </w:r>
          </w:p>
        </w:tc>
        <w:tc>
          <w:tcPr>
            <w:tcW w:w="2813"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Trebišnjica Dražin Do (T03)</w:t>
            </w:r>
          </w:p>
        </w:tc>
        <w:tc>
          <w:tcPr>
            <w:tcW w:w="986"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VIII</w:t>
            </w:r>
          </w:p>
        </w:tc>
        <w:tc>
          <w:tcPr>
            <w:tcW w:w="1792" w:type="dxa"/>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I</w:t>
            </w:r>
          </w:p>
        </w:tc>
        <w:tc>
          <w:tcPr>
            <w:tcW w:w="819"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VI</w:t>
            </w:r>
          </w:p>
        </w:tc>
        <w:tc>
          <w:tcPr>
            <w:tcW w:w="2042" w:type="dxa"/>
            <w:shd w:val="clear" w:color="auto" w:fill="auto"/>
            <w:vAlign w:val="center"/>
          </w:tcPr>
          <w:p w:rsidR="00903118" w:rsidRPr="002C7840" w:rsidRDefault="00903118" w:rsidP="00B60E76">
            <w:pPr>
              <w:spacing w:after="0" w:line="240" w:lineRule="auto"/>
              <w:jc w:val="center"/>
              <w:rPr>
                <w:rFonts w:eastAsia="Calibri" w:cs="Arial"/>
                <w:sz w:val="18"/>
                <w:szCs w:val="18"/>
              </w:rPr>
            </w:pPr>
            <w:r w:rsidRPr="002C7840">
              <w:rPr>
                <w:rFonts w:eastAsia="Calibri" w:cs="Arial"/>
                <w:sz w:val="18"/>
                <w:szCs w:val="18"/>
              </w:rPr>
              <w:t>II</w:t>
            </w:r>
          </w:p>
        </w:tc>
      </w:tr>
    </w:tbl>
    <w:p w:rsidR="00903118" w:rsidRPr="002C7840" w:rsidRDefault="00903118" w:rsidP="00903118">
      <w:pPr>
        <w:spacing w:after="0" w:line="240" w:lineRule="auto"/>
        <w:jc w:val="both"/>
        <w:rPr>
          <w:rFonts w:eastAsia="Times New Roman" w:cs="Arial"/>
          <w:b/>
          <w:bCs/>
        </w:rPr>
      </w:pPr>
    </w:p>
    <w:p w:rsidR="00903118" w:rsidRPr="002C7840" w:rsidRDefault="00903118" w:rsidP="00903118">
      <w:pPr>
        <w:pStyle w:val="Caption"/>
        <w:jc w:val="both"/>
        <w:rPr>
          <w:rFonts w:asciiTheme="minorHAnsi" w:hAnsiTheme="minorHAnsi" w:cs="Arial"/>
          <w:color w:val="FF0000"/>
        </w:rPr>
      </w:pPr>
    </w:p>
    <w:p w:rsidR="00903118" w:rsidRPr="002C7840" w:rsidRDefault="00875B1F" w:rsidP="00903118">
      <w:pPr>
        <w:tabs>
          <w:tab w:val="left" w:pos="7770"/>
        </w:tabs>
        <w:spacing w:after="0" w:line="240" w:lineRule="auto"/>
        <w:jc w:val="both"/>
        <w:rPr>
          <w:rFonts w:eastAsia="Calibri" w:cs="Arial"/>
          <w:b/>
          <w:bCs/>
          <w:color w:val="2E74B5" w:themeColor="accent1" w:themeShade="BF"/>
          <w:sz w:val="24"/>
          <w:szCs w:val="24"/>
          <w:lang w:val="it-IT"/>
        </w:rPr>
      </w:pPr>
      <w:r w:rsidRPr="002C7840">
        <w:rPr>
          <w:rFonts w:eastAsia="Calibri" w:cs="Arial"/>
          <w:b/>
          <w:bCs/>
          <w:color w:val="2E74B5" w:themeColor="accent1" w:themeShade="BF"/>
          <w:sz w:val="24"/>
          <w:szCs w:val="24"/>
          <w:lang w:val="it-IT"/>
        </w:rPr>
        <w:t>ZAVRŠ</w:t>
      </w:r>
      <w:r w:rsidR="00903118" w:rsidRPr="002C7840">
        <w:rPr>
          <w:rFonts w:eastAsia="Calibri" w:cs="Arial"/>
          <w:b/>
          <w:bCs/>
          <w:color w:val="2E74B5" w:themeColor="accent1" w:themeShade="BF"/>
          <w:sz w:val="24"/>
          <w:szCs w:val="24"/>
          <w:lang w:val="it-IT"/>
        </w:rPr>
        <w:t>NA RAZMATRANJA</w:t>
      </w:r>
    </w:p>
    <w:p w:rsidR="00903118" w:rsidRPr="002C7840" w:rsidRDefault="00903118" w:rsidP="00903118">
      <w:pPr>
        <w:spacing w:after="0" w:line="240" w:lineRule="auto"/>
        <w:jc w:val="both"/>
        <w:rPr>
          <w:rFonts w:eastAsia="Times New Roman" w:cs="Arial"/>
          <w:lang w:val="it-IT" w:eastAsia="x-none"/>
        </w:rPr>
      </w:pPr>
    </w:p>
    <w:p w:rsidR="00903118" w:rsidRPr="002C7840" w:rsidRDefault="00903118" w:rsidP="00903118">
      <w:pPr>
        <w:spacing w:after="0" w:line="240" w:lineRule="auto"/>
        <w:jc w:val="both"/>
        <w:rPr>
          <w:rFonts w:eastAsia="Times New Roman" w:cs="Arial"/>
          <w:lang w:val="sr-Latn-CS" w:eastAsia="x-none"/>
        </w:rPr>
      </w:pPr>
      <w:r w:rsidRPr="002C7840">
        <w:rPr>
          <w:rFonts w:eastAsia="Times New Roman" w:cs="Arial"/>
          <w:lang w:val="it-IT" w:eastAsia="x-none"/>
        </w:rPr>
        <w:t xml:space="preserve">Klasifikacija i kategorizacija vodotoka se vrši prema </w:t>
      </w:r>
      <w:r w:rsidRPr="002C7840">
        <w:rPr>
          <w:rFonts w:eastAsia="Times New Roman" w:cs="Arial"/>
          <w:i/>
          <w:iCs/>
          <w:lang w:val="sr-Latn-CS" w:eastAsia="x-none"/>
        </w:rPr>
        <w:t>tabeli 3</w:t>
      </w:r>
      <w:r w:rsidRPr="002C7840">
        <w:rPr>
          <w:rFonts w:eastAsia="Times New Roman" w:cs="Arial"/>
          <w:lang w:val="sr-Latn-CS" w:eastAsia="x-none"/>
        </w:rPr>
        <w:t>, u članu 14 Uredbe o klasifikaciji voda i kategorizaciji vodotoka (Službeni glasnik RS broj 42 od 31.08.2001. godine).</w:t>
      </w:r>
    </w:p>
    <w:p w:rsidR="00903118" w:rsidRPr="002C7840" w:rsidRDefault="00903118" w:rsidP="00903118">
      <w:pPr>
        <w:spacing w:after="0" w:line="240" w:lineRule="auto"/>
        <w:jc w:val="both"/>
        <w:rPr>
          <w:rFonts w:eastAsia="Times New Roman" w:cs="Arial"/>
          <w:lang w:val="it-IT" w:eastAsia="x-none"/>
        </w:rPr>
      </w:pPr>
    </w:p>
    <w:p w:rsidR="00903118" w:rsidRPr="002C7840" w:rsidRDefault="00903118" w:rsidP="00903118">
      <w:pPr>
        <w:spacing w:after="0" w:line="240" w:lineRule="auto"/>
        <w:jc w:val="both"/>
        <w:rPr>
          <w:rFonts w:eastAsia="Times New Roman" w:cs="Arial"/>
          <w:lang w:val="it-IT" w:eastAsia="x-none"/>
        </w:rPr>
      </w:pPr>
      <w:r w:rsidRPr="002C7840">
        <w:rPr>
          <w:rFonts w:eastAsia="Times New Roman" w:cs="Arial"/>
          <w:lang w:val="it-IT" w:eastAsia="x-none"/>
        </w:rPr>
        <w:t xml:space="preserve">Prema </w:t>
      </w:r>
      <w:r w:rsidRPr="002C7840">
        <w:rPr>
          <w:rFonts w:eastAsia="Times New Roman" w:cs="Arial"/>
          <w:i/>
          <w:iCs/>
          <w:lang w:val="it-IT" w:eastAsia="x-none"/>
        </w:rPr>
        <w:t>tabeli 7</w:t>
      </w:r>
      <w:r w:rsidRPr="002C7840">
        <w:rPr>
          <w:rFonts w:eastAsia="Times New Roman" w:cs="Arial"/>
          <w:lang w:val="it-IT" w:eastAsia="x-none"/>
        </w:rPr>
        <w:t xml:space="preserve">. u Članu 28 Uredbe o klasifikaciji voda i kategorizaciji vodotoka (Službeni glasnik broj 42 od 31.08.2001. godine) svi ispitivani profili vodotoka, osim Spreče na ušću i Bosne nizvodno od ušća Spreče, treba da zadovoljavaju uslove propisane za I i II klasu. Na profilima Spreča na ušću i Bosna nizvodno od ušća Spreče kvalitet vode vodotoka treba da zadovolji uslove III klase. </w:t>
      </w:r>
    </w:p>
    <w:p w:rsidR="00903118" w:rsidRPr="002C7840" w:rsidRDefault="00903118" w:rsidP="00903118">
      <w:pPr>
        <w:spacing w:after="0" w:line="240" w:lineRule="auto"/>
        <w:jc w:val="both"/>
        <w:rPr>
          <w:rFonts w:eastAsia="Times New Roman" w:cs="Arial"/>
          <w:lang w:val="it-IT" w:eastAsia="x-none"/>
        </w:rPr>
      </w:pPr>
    </w:p>
    <w:p w:rsidR="00903118" w:rsidRPr="002C7840" w:rsidRDefault="00903118" w:rsidP="00903118">
      <w:pPr>
        <w:spacing w:after="0" w:line="240" w:lineRule="auto"/>
        <w:jc w:val="both"/>
        <w:rPr>
          <w:rFonts w:eastAsia="Times New Roman" w:cs="Arial"/>
          <w:lang w:val="it-IT" w:eastAsia="x-none"/>
        </w:rPr>
      </w:pPr>
      <w:r w:rsidRPr="002C7840">
        <w:rPr>
          <w:rFonts w:eastAsia="Times New Roman" w:cs="Arial"/>
          <w:lang w:val="it-IT" w:eastAsia="x-none"/>
        </w:rPr>
        <w:t xml:space="preserve">Suspendovane materije su prvi parametar koji po učestalosti prelazi dozvoljene vrijednosti za datu klasu, jer u 62.5 % slučajeva ne zadovoljava Uredbom propisanu vrijednost za prvu i drugu klasu vodotoka. </w:t>
      </w:r>
    </w:p>
    <w:p w:rsidR="00903118" w:rsidRPr="002C7840" w:rsidRDefault="00903118" w:rsidP="00903118">
      <w:pPr>
        <w:spacing w:after="0" w:line="240" w:lineRule="auto"/>
        <w:jc w:val="both"/>
        <w:rPr>
          <w:rFonts w:eastAsia="Times New Roman" w:cs="Arial"/>
          <w:lang w:val="it-IT" w:eastAsia="x-none"/>
        </w:rPr>
      </w:pPr>
    </w:p>
    <w:p w:rsidR="00903118" w:rsidRPr="002C7840" w:rsidRDefault="00903118" w:rsidP="00903118">
      <w:pPr>
        <w:spacing w:after="0" w:line="240" w:lineRule="auto"/>
        <w:jc w:val="both"/>
        <w:rPr>
          <w:rFonts w:eastAsia="Times New Roman" w:cs="Arial"/>
          <w:lang w:val="it-IT" w:eastAsia="x-none"/>
        </w:rPr>
      </w:pPr>
      <w:r w:rsidRPr="002C7840">
        <w:rPr>
          <w:rFonts w:eastAsia="Times New Roman" w:cs="Arial"/>
          <w:lang w:val="it-IT" w:eastAsia="x-none"/>
        </w:rPr>
        <w:t xml:space="preserve">Drugi parametar koji po učestalosti ne zadovoljava propisane vrijednosti ukupni fosfor, jer se u 55.3  % slučajeva ne nalazi u okviru dozvoljenih granica.  </w:t>
      </w:r>
    </w:p>
    <w:p w:rsidR="00903118" w:rsidRPr="002C7840" w:rsidRDefault="00903118" w:rsidP="00903118">
      <w:pPr>
        <w:spacing w:after="0" w:line="240" w:lineRule="auto"/>
        <w:jc w:val="both"/>
        <w:rPr>
          <w:rFonts w:eastAsia="Times New Roman" w:cs="Arial"/>
          <w:lang w:val="it-IT" w:eastAsia="x-none"/>
        </w:rPr>
      </w:pPr>
    </w:p>
    <w:p w:rsidR="00903118" w:rsidRPr="002C7840" w:rsidRDefault="00903118" w:rsidP="00903118">
      <w:pPr>
        <w:spacing w:after="0" w:line="240" w:lineRule="auto"/>
        <w:jc w:val="both"/>
        <w:rPr>
          <w:rFonts w:eastAsia="Times New Roman" w:cs="Arial"/>
          <w:lang w:val="it-IT" w:eastAsia="x-none"/>
        </w:rPr>
      </w:pPr>
      <w:r w:rsidRPr="002C7840">
        <w:rPr>
          <w:rFonts w:eastAsia="Times New Roman" w:cs="Arial"/>
          <w:lang w:val="it-IT" w:eastAsia="x-none"/>
        </w:rPr>
        <w:t>Procenat zasićenja vode kiseonikom u 11.9% slučajeva ne zadovoljava vrijednosti propisane za prvu i drugu klasu vodotoka.</w:t>
      </w:r>
    </w:p>
    <w:p w:rsidR="00903118" w:rsidRPr="002C7840" w:rsidRDefault="00903118" w:rsidP="00903118">
      <w:pPr>
        <w:spacing w:after="0" w:line="240" w:lineRule="auto"/>
        <w:jc w:val="both"/>
        <w:rPr>
          <w:rFonts w:eastAsia="Times New Roman" w:cs="Arial"/>
          <w:lang w:val="it-IT" w:eastAsia="x-none"/>
        </w:rPr>
      </w:pPr>
    </w:p>
    <w:p w:rsidR="00903118" w:rsidRPr="002C7840" w:rsidRDefault="00903118" w:rsidP="00903118">
      <w:pPr>
        <w:spacing w:after="0" w:line="240" w:lineRule="auto"/>
        <w:jc w:val="both"/>
        <w:rPr>
          <w:rFonts w:eastAsia="Times New Roman" w:cs="Arial"/>
          <w:lang w:val="it-IT" w:eastAsia="x-none"/>
        </w:rPr>
      </w:pPr>
      <w:r w:rsidRPr="002C7840">
        <w:rPr>
          <w:rFonts w:eastAsia="Times New Roman" w:cs="Arial"/>
          <w:lang w:val="it-IT" w:eastAsia="x-none"/>
        </w:rPr>
        <w:t>Dobijene vrijednosti za alkalitet u 14.6% ispitivanja ne zadovoljavaju vrijednosti propisane za prvu i drugu klasu vodotoka, dok vrijednosti za ukupnu tvrdoću u 25.6% slučajeva ne zadovoljavaju propisane vrijednosti.</w:t>
      </w:r>
    </w:p>
    <w:p w:rsidR="00903118" w:rsidRPr="002C7840" w:rsidRDefault="00903118" w:rsidP="00903118">
      <w:pPr>
        <w:spacing w:after="0" w:line="240" w:lineRule="auto"/>
        <w:jc w:val="both"/>
        <w:rPr>
          <w:rFonts w:eastAsia="Times New Roman" w:cs="Arial"/>
          <w:lang w:val="it-IT" w:eastAsia="x-none"/>
        </w:rPr>
      </w:pPr>
    </w:p>
    <w:p w:rsidR="00903118" w:rsidRPr="002C7840" w:rsidRDefault="00903118" w:rsidP="00903118">
      <w:pPr>
        <w:spacing w:after="0" w:line="240" w:lineRule="auto"/>
        <w:jc w:val="both"/>
        <w:rPr>
          <w:rFonts w:eastAsia="Times New Roman" w:cs="Arial"/>
          <w:lang w:val="it-IT" w:eastAsia="x-none"/>
        </w:rPr>
      </w:pPr>
      <w:r w:rsidRPr="002C7840">
        <w:rPr>
          <w:rFonts w:eastAsia="Times New Roman" w:cs="Arial"/>
          <w:lang w:val="it-IT" w:eastAsia="x-none"/>
        </w:rPr>
        <w:t>BPK</w:t>
      </w:r>
      <w:r w:rsidRPr="002C7840">
        <w:rPr>
          <w:rFonts w:eastAsia="Times New Roman" w:cs="Arial"/>
          <w:vertAlign w:val="subscript"/>
          <w:lang w:val="it-IT" w:eastAsia="x-none"/>
        </w:rPr>
        <w:t>5</w:t>
      </w:r>
      <w:r w:rsidRPr="002C7840">
        <w:rPr>
          <w:rFonts w:eastAsia="Times New Roman" w:cs="Arial"/>
          <w:lang w:val="it-IT" w:eastAsia="x-none"/>
        </w:rPr>
        <w:t xml:space="preserve">, koji predstavlja mjeru biološki razgradljivih materija, ne zadovoljava propisane granične vrijednosti u 22.9 % ukupnog broja obavljenih analiza na svim profilima. </w:t>
      </w:r>
    </w:p>
    <w:p w:rsidR="00903118" w:rsidRPr="002C7840" w:rsidRDefault="00903118" w:rsidP="00903118">
      <w:pPr>
        <w:spacing w:after="0" w:line="240" w:lineRule="auto"/>
        <w:jc w:val="both"/>
        <w:rPr>
          <w:rFonts w:eastAsia="Times New Roman" w:cs="Arial"/>
          <w:lang w:val="it-IT" w:eastAsia="x-none"/>
        </w:rPr>
      </w:pPr>
    </w:p>
    <w:p w:rsidR="00903118" w:rsidRPr="002C7840" w:rsidRDefault="00903118" w:rsidP="00903118">
      <w:pPr>
        <w:spacing w:after="0" w:line="240" w:lineRule="auto"/>
        <w:jc w:val="both"/>
        <w:rPr>
          <w:rFonts w:eastAsia="Times New Roman" w:cs="Arial"/>
          <w:lang w:val="it-IT" w:eastAsia="x-none"/>
        </w:rPr>
      </w:pPr>
      <w:r w:rsidRPr="002C7840">
        <w:rPr>
          <w:rFonts w:eastAsia="Times New Roman" w:cs="Arial"/>
          <w:lang w:val="it-IT" w:eastAsia="x-none"/>
        </w:rPr>
        <w:t>Hemijska potrošnja kiseonika, i</w:t>
      </w:r>
      <w:r w:rsidRPr="002C7840">
        <w:rPr>
          <w:rFonts w:eastAsia="Times New Roman" w:cs="Arial"/>
          <w:lang w:val="sr-Latn-CS" w:eastAsia="x-none"/>
        </w:rPr>
        <w:t>zražena kao HPK-KMnO</w:t>
      </w:r>
      <w:r w:rsidRPr="002C7840">
        <w:rPr>
          <w:rFonts w:eastAsia="Times New Roman" w:cs="Arial"/>
          <w:vertAlign w:val="subscript"/>
          <w:lang w:val="sr-Latn-CS" w:eastAsia="x-none"/>
        </w:rPr>
        <w:t>4</w:t>
      </w:r>
      <w:r w:rsidRPr="002C7840">
        <w:rPr>
          <w:rFonts w:eastAsia="Times New Roman" w:cs="Arial"/>
          <w:lang w:val="it-IT" w:eastAsia="x-none"/>
        </w:rPr>
        <w:t>, pri svim ispitivanjima zadovoljava vrijednosti propisane za prvu i drugu klasu vodotoka, dok hemijska potrošnja kiseonika, i</w:t>
      </w:r>
      <w:r w:rsidRPr="002C7840">
        <w:rPr>
          <w:rFonts w:eastAsia="Times New Roman" w:cs="Arial"/>
          <w:lang w:val="sr-Latn-CS" w:eastAsia="x-none"/>
        </w:rPr>
        <w:t>zražena kao HPK-K</w:t>
      </w:r>
      <w:r w:rsidRPr="002C7840">
        <w:rPr>
          <w:rFonts w:eastAsia="Times New Roman" w:cs="Arial"/>
          <w:vertAlign w:val="subscript"/>
          <w:lang w:val="sr-Latn-CS" w:eastAsia="x-none"/>
        </w:rPr>
        <w:t>2</w:t>
      </w:r>
      <w:r w:rsidRPr="002C7840">
        <w:rPr>
          <w:rFonts w:eastAsia="Times New Roman" w:cs="Arial"/>
          <w:lang w:val="sr-Latn-CS" w:eastAsia="x-none"/>
        </w:rPr>
        <w:t>Cr</w:t>
      </w:r>
      <w:r w:rsidRPr="002C7840">
        <w:rPr>
          <w:rFonts w:eastAsia="Times New Roman" w:cs="Arial"/>
          <w:vertAlign w:val="subscript"/>
          <w:lang w:val="sr-Latn-CS" w:eastAsia="x-none"/>
        </w:rPr>
        <w:t>2</w:t>
      </w:r>
      <w:r w:rsidRPr="002C7840">
        <w:rPr>
          <w:rFonts w:eastAsia="Times New Roman" w:cs="Arial"/>
          <w:lang w:val="sr-Latn-CS" w:eastAsia="x-none"/>
        </w:rPr>
        <w:t>O</w:t>
      </w:r>
      <w:r w:rsidRPr="002C7840">
        <w:rPr>
          <w:rFonts w:eastAsia="Times New Roman" w:cs="Arial"/>
          <w:vertAlign w:val="subscript"/>
          <w:lang w:val="sr-Latn-CS" w:eastAsia="x-none"/>
        </w:rPr>
        <w:t>7</w:t>
      </w:r>
      <w:r w:rsidRPr="002C7840">
        <w:rPr>
          <w:rFonts w:eastAsia="Times New Roman" w:cs="Arial"/>
          <w:lang w:val="sr-Latn-CS" w:eastAsia="x-none"/>
        </w:rPr>
        <w:t>, vrijednosti propisane za prvu i drugu klasu vodotoka zadovoljava u 83.3% ispitivanih slučajeva.</w:t>
      </w:r>
    </w:p>
    <w:p w:rsidR="00903118" w:rsidRPr="002C7840" w:rsidRDefault="00903118" w:rsidP="00903118">
      <w:pPr>
        <w:spacing w:after="0" w:line="240" w:lineRule="auto"/>
        <w:jc w:val="both"/>
        <w:rPr>
          <w:rFonts w:eastAsia="Times New Roman" w:cs="Arial"/>
          <w:lang w:val="it-IT" w:eastAsia="x-none"/>
        </w:rPr>
      </w:pPr>
    </w:p>
    <w:p w:rsidR="00903118" w:rsidRPr="002C7840" w:rsidRDefault="00903118" w:rsidP="00903118">
      <w:pPr>
        <w:spacing w:after="0" w:line="240" w:lineRule="auto"/>
        <w:jc w:val="both"/>
        <w:rPr>
          <w:rFonts w:eastAsia="Times New Roman" w:cs="Arial"/>
          <w:lang w:val="it-IT" w:eastAsia="x-none"/>
        </w:rPr>
      </w:pPr>
      <w:r w:rsidRPr="002C7840">
        <w:rPr>
          <w:rFonts w:eastAsia="Times New Roman" w:cs="Arial"/>
          <w:lang w:val="it-IT" w:eastAsia="x-none"/>
        </w:rPr>
        <w:t>Amonijačni azot u 22.1% slučajeva ne zadovoljava Uredbom propisane vrijednosti za prvu i drugu klasu vodotoka, dok nitritni azot navedene vrijednosti ne zadovoljava u 23.3% slučajeva.</w:t>
      </w:r>
    </w:p>
    <w:p w:rsidR="00903118" w:rsidRPr="002C7840" w:rsidRDefault="00903118" w:rsidP="00903118">
      <w:pPr>
        <w:spacing w:after="0" w:line="240" w:lineRule="auto"/>
        <w:jc w:val="both"/>
        <w:rPr>
          <w:rFonts w:eastAsia="Times New Roman" w:cs="Arial"/>
          <w:sz w:val="24"/>
          <w:szCs w:val="24"/>
          <w:lang w:val="it-IT" w:eastAsia="x-none"/>
        </w:rPr>
      </w:pPr>
    </w:p>
    <w:p w:rsidR="00903118" w:rsidRPr="002C7840" w:rsidRDefault="00903118" w:rsidP="00903118">
      <w:pPr>
        <w:spacing w:after="0" w:line="240" w:lineRule="auto"/>
        <w:jc w:val="both"/>
        <w:rPr>
          <w:rFonts w:eastAsia="Times New Roman" w:cs="Arial"/>
          <w:lang w:val="it-IT" w:eastAsia="x-none"/>
        </w:rPr>
      </w:pPr>
      <w:r w:rsidRPr="002C7840">
        <w:rPr>
          <w:rFonts w:eastAsia="Times New Roman" w:cs="Arial"/>
          <w:lang w:val="it-IT" w:eastAsia="x-none"/>
        </w:rPr>
        <w:t>Nitratni azot vrijednosti propisane za prvu i drugu klasu vodotoka zadovoljava u 86% slučajeva, dok ukupni azot navedene vrijednosti zadovoljava, takođe, u 86% ispitivanja.</w:t>
      </w:r>
    </w:p>
    <w:p w:rsidR="00903118" w:rsidRPr="002C7840" w:rsidRDefault="00903118" w:rsidP="00903118">
      <w:pPr>
        <w:spacing w:after="0" w:line="240" w:lineRule="auto"/>
        <w:jc w:val="both"/>
        <w:rPr>
          <w:rFonts w:eastAsia="Times New Roman" w:cs="Arial"/>
          <w:lang w:val="it-IT" w:eastAsia="x-none"/>
        </w:rPr>
      </w:pPr>
      <w:r w:rsidRPr="002C7840">
        <w:rPr>
          <w:rFonts w:eastAsia="Times New Roman" w:cs="Arial"/>
          <w:lang w:val="it-IT" w:eastAsia="x-none"/>
        </w:rPr>
        <w:t xml:space="preserve"> </w:t>
      </w:r>
    </w:p>
    <w:p w:rsidR="00903118" w:rsidRPr="002C7840" w:rsidRDefault="00903118" w:rsidP="00903118">
      <w:pPr>
        <w:spacing w:after="0" w:line="240" w:lineRule="auto"/>
        <w:jc w:val="both"/>
        <w:rPr>
          <w:rFonts w:eastAsia="Times New Roman" w:cs="Arial"/>
          <w:lang w:val="it-IT" w:eastAsia="x-none"/>
        </w:rPr>
      </w:pPr>
      <w:r w:rsidRPr="002C7840">
        <w:rPr>
          <w:rFonts w:eastAsia="Times New Roman" w:cs="Arial"/>
          <w:lang w:val="it-IT" w:eastAsia="x-none"/>
        </w:rPr>
        <w:t xml:space="preserve">Arsen u 1% slučajeva ne zadovoljava uslove za prvu i drugu klasu vodotoka, dok hrom uslove za prvu i drugu klasu vodotoka ne zadovoljava u 1.2 % ispitivanja. </w:t>
      </w:r>
    </w:p>
    <w:p w:rsidR="00903118" w:rsidRPr="002C7840" w:rsidRDefault="00903118" w:rsidP="00903118">
      <w:pPr>
        <w:spacing w:after="0" w:line="240" w:lineRule="auto"/>
        <w:jc w:val="both"/>
        <w:rPr>
          <w:rFonts w:eastAsia="Times New Roman" w:cs="Arial"/>
          <w:lang w:val="it-IT" w:eastAsia="x-none"/>
        </w:rPr>
      </w:pPr>
    </w:p>
    <w:p w:rsidR="00903118" w:rsidRPr="002C7840" w:rsidRDefault="00903118" w:rsidP="00903118">
      <w:pPr>
        <w:spacing w:after="0" w:line="240" w:lineRule="auto"/>
        <w:jc w:val="both"/>
        <w:rPr>
          <w:rFonts w:eastAsia="Times New Roman" w:cs="Arial"/>
          <w:lang w:val="it-IT" w:eastAsia="x-none"/>
        </w:rPr>
      </w:pPr>
      <w:r w:rsidRPr="002C7840">
        <w:rPr>
          <w:rFonts w:eastAsia="Times New Roman" w:cs="Arial"/>
          <w:lang w:val="it-IT" w:eastAsia="x-none"/>
        </w:rPr>
        <w:lastRenderedPageBreak/>
        <w:t xml:space="preserve">Rezultati ispitivanja za bakar pokazuju da 99.6% vrijednosti zadovoljava kriterijume za prvu i drugu klasu vodotoka. </w:t>
      </w:r>
    </w:p>
    <w:p w:rsidR="00903118" w:rsidRPr="002C7840" w:rsidRDefault="00903118" w:rsidP="00903118">
      <w:pPr>
        <w:spacing w:after="0" w:line="240" w:lineRule="auto"/>
        <w:jc w:val="both"/>
        <w:rPr>
          <w:rFonts w:eastAsia="Times New Roman" w:cs="Arial"/>
          <w:lang w:val="it-IT" w:eastAsia="x-none"/>
        </w:rPr>
      </w:pPr>
    </w:p>
    <w:p w:rsidR="00903118" w:rsidRPr="002C7840" w:rsidRDefault="00903118" w:rsidP="00903118">
      <w:pPr>
        <w:spacing w:after="0" w:line="240" w:lineRule="auto"/>
        <w:jc w:val="both"/>
        <w:rPr>
          <w:rFonts w:eastAsia="Times New Roman" w:cs="Arial"/>
          <w:lang w:val="it-IT" w:eastAsia="x-none"/>
        </w:rPr>
      </w:pPr>
      <w:r w:rsidRPr="002C7840">
        <w:rPr>
          <w:rFonts w:eastAsia="Times New Roman" w:cs="Arial"/>
          <w:lang w:val="it-IT" w:eastAsia="x-none"/>
        </w:rPr>
        <w:t xml:space="preserve">Najzagađeniji dijelovi vodotoka su Spreča na ušću u Bosnu i rijeka Bosna nizvodno od ušća Spreče. </w:t>
      </w:r>
    </w:p>
    <w:p w:rsidR="00903118" w:rsidRPr="002C7840" w:rsidRDefault="00903118" w:rsidP="00903118">
      <w:pPr>
        <w:spacing w:after="0" w:line="240" w:lineRule="auto"/>
        <w:jc w:val="both"/>
        <w:rPr>
          <w:rFonts w:eastAsia="Times New Roman" w:cs="Arial"/>
          <w:sz w:val="24"/>
          <w:szCs w:val="24"/>
          <w:lang w:val="it-IT" w:eastAsia="x-none"/>
        </w:rPr>
      </w:pPr>
    </w:p>
    <w:p w:rsidR="00903118" w:rsidRPr="002C7840" w:rsidRDefault="00903118" w:rsidP="00903118">
      <w:pPr>
        <w:spacing w:after="0" w:line="240" w:lineRule="auto"/>
        <w:jc w:val="both"/>
        <w:rPr>
          <w:rFonts w:eastAsia="Times New Roman" w:cs="Arial"/>
          <w:lang w:val="it-IT" w:eastAsia="x-none"/>
        </w:rPr>
      </w:pPr>
      <w:r w:rsidRPr="002C7840">
        <w:rPr>
          <w:rFonts w:eastAsia="Times New Roman" w:cs="Arial"/>
          <w:lang w:val="it-IT" w:eastAsia="x-none"/>
        </w:rPr>
        <w:t xml:space="preserve">Od ukupno 5356 analiziranih parametara koji su normirani Uredbom o klasifikaciji voda i kategorizaciji vodotoka, 4494 parametara zadovoljava </w:t>
      </w:r>
      <w:r w:rsidRPr="002C7840">
        <w:rPr>
          <w:rFonts w:eastAsia="Times New Roman" w:cs="Arial"/>
          <w:lang w:val="hr-BA" w:eastAsia="x-none"/>
        </w:rPr>
        <w:t>U</w:t>
      </w:r>
      <w:r w:rsidRPr="002C7840">
        <w:rPr>
          <w:rFonts w:eastAsia="Times New Roman" w:cs="Arial"/>
          <w:lang w:val="it-IT" w:eastAsia="x-none"/>
        </w:rPr>
        <w:t xml:space="preserve">redbom propisane vrijednosti za datu klasu vodotoka.  To znači, pri ispitivanju u 2015. godini propisane vrijednosti zadovoljava 83.9 % svih određivanih parametara. </w:t>
      </w:r>
    </w:p>
    <w:p w:rsidR="00903118" w:rsidRPr="002C7840" w:rsidRDefault="00903118" w:rsidP="00903118">
      <w:pPr>
        <w:spacing w:after="0" w:line="240" w:lineRule="auto"/>
        <w:ind w:left="720"/>
        <w:rPr>
          <w:rFonts w:eastAsia="Times New Roman" w:cs="Arial"/>
          <w:lang w:val="it-IT"/>
        </w:rPr>
      </w:pPr>
    </w:p>
    <w:p w:rsidR="00903118" w:rsidRPr="002C7840" w:rsidRDefault="00903118" w:rsidP="00903118">
      <w:pPr>
        <w:numPr>
          <w:ilvl w:val="0"/>
          <w:numId w:val="2"/>
        </w:numPr>
        <w:tabs>
          <w:tab w:val="num" w:pos="284"/>
        </w:tabs>
        <w:spacing w:after="0" w:line="240" w:lineRule="auto"/>
        <w:ind w:hanging="502"/>
        <w:jc w:val="both"/>
        <w:rPr>
          <w:rFonts w:eastAsia="Calibri" w:cs="Arial"/>
          <w:b/>
          <w:lang w:val="sv-SE"/>
        </w:rPr>
      </w:pPr>
      <w:r w:rsidRPr="002C7840">
        <w:rPr>
          <w:rFonts w:eastAsia="Calibri" w:cs="Arial"/>
          <w:b/>
          <w:lang w:val="sv-SE"/>
        </w:rPr>
        <w:t>Rezultati mikrobioloških ispitivanja</w:t>
      </w:r>
    </w:p>
    <w:p w:rsidR="00903118" w:rsidRPr="002C7840" w:rsidRDefault="00903118" w:rsidP="00903118">
      <w:pPr>
        <w:spacing w:after="0" w:line="240" w:lineRule="auto"/>
        <w:jc w:val="both"/>
        <w:rPr>
          <w:rFonts w:eastAsia="Calibri" w:cs="Arial"/>
          <w:b/>
          <w:lang w:val="sv-SE"/>
        </w:rPr>
      </w:pPr>
    </w:p>
    <w:p w:rsidR="00903118" w:rsidRPr="002C7840" w:rsidRDefault="00903118" w:rsidP="00903118">
      <w:pPr>
        <w:numPr>
          <w:ilvl w:val="0"/>
          <w:numId w:val="2"/>
        </w:numPr>
        <w:spacing w:after="0" w:line="240" w:lineRule="auto"/>
        <w:jc w:val="both"/>
        <w:rPr>
          <w:rFonts w:eastAsia="Calibri" w:cs="Arial"/>
          <w:lang w:val="sv-SE"/>
        </w:rPr>
      </w:pPr>
      <w:r w:rsidRPr="002C7840">
        <w:rPr>
          <w:rFonts w:eastAsia="Calibri" w:cs="Arial"/>
          <w:lang w:val="sv-SE"/>
        </w:rPr>
        <w:t xml:space="preserve">Operativni monitoring – Mikrobiološka ispitivanja na vodotocima u Republici Srpskoj za 2015.godinu urađena su za 6 mjernih profila koji se nalaze u programu Operativnog monitoringa i u slivnom području rijeke Trebišnjice. </w:t>
      </w:r>
    </w:p>
    <w:p w:rsidR="00903118" w:rsidRPr="002C7840" w:rsidRDefault="00903118" w:rsidP="00903118">
      <w:pPr>
        <w:numPr>
          <w:ilvl w:val="0"/>
          <w:numId w:val="2"/>
        </w:numPr>
        <w:spacing w:after="0" w:line="240" w:lineRule="auto"/>
        <w:jc w:val="both"/>
        <w:rPr>
          <w:rFonts w:eastAsia="Calibri" w:cs="Arial"/>
          <w:lang w:val="sv-SE"/>
        </w:rPr>
      </w:pPr>
      <w:r w:rsidRPr="002C7840">
        <w:rPr>
          <w:rFonts w:eastAsia="Calibri" w:cs="Arial"/>
          <w:lang w:val="sv-SE"/>
        </w:rPr>
        <w:t xml:space="preserve">Ukupan broj mjerenja za potrebe mikrobioloških ispitivanja kvaliteta vodotoka uključenih u program Operativnog monitoringa iznosio je 48. </w:t>
      </w:r>
    </w:p>
    <w:p w:rsidR="00903118" w:rsidRPr="002C7840" w:rsidRDefault="00903118" w:rsidP="00903118">
      <w:pPr>
        <w:numPr>
          <w:ilvl w:val="0"/>
          <w:numId w:val="2"/>
        </w:numPr>
        <w:spacing w:after="0" w:line="240" w:lineRule="auto"/>
        <w:jc w:val="both"/>
        <w:rPr>
          <w:rFonts w:eastAsia="Calibri" w:cs="Arial"/>
          <w:lang w:val="sv-SE"/>
        </w:rPr>
      </w:pPr>
      <w:r w:rsidRPr="002C7840">
        <w:rPr>
          <w:rFonts w:eastAsia="Calibri" w:cs="Arial"/>
          <w:lang w:val="sv-SE"/>
        </w:rPr>
        <w:t>Od tog broja mjerenja za potrebe određivanja bakteriološkog statusa kvaliteta na ovim profilima, u I ima 2 mjerenja (4,16%), u II kategoriji ima 13 (27,08%), 16 mjerenja (33,33%) je definisano granicama propisanim za III klasu, 10 mjerenja (20,83%) je u IV, a 7 mjerenja (14,58%) je u najgoroj V klasi kvaliteta</w:t>
      </w:r>
    </w:p>
    <w:p w:rsidR="00903118" w:rsidRPr="002C7840" w:rsidRDefault="00903118" w:rsidP="00903118">
      <w:pPr>
        <w:numPr>
          <w:ilvl w:val="0"/>
          <w:numId w:val="2"/>
        </w:numPr>
        <w:spacing w:after="0" w:line="240" w:lineRule="auto"/>
        <w:jc w:val="both"/>
        <w:rPr>
          <w:rFonts w:eastAsia="Calibri" w:cs="Arial"/>
          <w:lang w:val="hr-HR"/>
        </w:rPr>
      </w:pPr>
      <w:r w:rsidRPr="002C7840">
        <w:rPr>
          <w:rFonts w:eastAsia="Calibri" w:cs="Arial"/>
          <w:lang w:val="sv-SE"/>
        </w:rPr>
        <w:t xml:space="preserve">Nadzorni nacionalni monitoring - </w:t>
      </w:r>
      <w:r w:rsidRPr="002C7840">
        <w:rPr>
          <w:rFonts w:eastAsia="Calibri" w:cs="Arial"/>
          <w:lang w:val="hr-HR"/>
        </w:rPr>
        <w:t>Ukupan broj mjerenja za potrebe mikrobioloških ispitivanja kvaliteta vodotoka u okviru NM1, iznosio je 16. Ispitivano je ukupno 2 mjerna profila na rijeci Janji i kanalu Dašnica.</w:t>
      </w:r>
    </w:p>
    <w:p w:rsidR="00903118" w:rsidRPr="002C7840" w:rsidRDefault="00903118" w:rsidP="00903118">
      <w:pPr>
        <w:numPr>
          <w:ilvl w:val="0"/>
          <w:numId w:val="2"/>
        </w:numPr>
        <w:spacing w:after="0" w:line="240" w:lineRule="auto"/>
        <w:jc w:val="both"/>
        <w:rPr>
          <w:rFonts w:eastAsia="Calibri" w:cs="Arial"/>
          <w:lang w:val="hr-HR"/>
        </w:rPr>
      </w:pPr>
      <w:r w:rsidRPr="002C7840">
        <w:rPr>
          <w:rFonts w:eastAsia="Calibri" w:cs="Arial"/>
        </w:rPr>
        <w:t>Od</w:t>
      </w:r>
      <w:r w:rsidRPr="002C7840">
        <w:rPr>
          <w:rFonts w:eastAsia="Calibri" w:cs="Arial"/>
          <w:lang w:val="hr-HR"/>
        </w:rPr>
        <w:t xml:space="preserve"> </w:t>
      </w:r>
      <w:r w:rsidRPr="002C7840">
        <w:rPr>
          <w:rFonts w:eastAsia="Calibri" w:cs="Arial"/>
        </w:rPr>
        <w:t>ukupno</w:t>
      </w:r>
      <w:r w:rsidRPr="002C7840">
        <w:rPr>
          <w:rFonts w:eastAsia="Calibri" w:cs="Arial"/>
          <w:lang w:val="hr-HR"/>
        </w:rPr>
        <w:t xml:space="preserve"> 16 </w:t>
      </w:r>
      <w:r w:rsidRPr="002C7840">
        <w:rPr>
          <w:rFonts w:eastAsia="Calibri" w:cs="Arial"/>
        </w:rPr>
        <w:t>mjerenja</w:t>
      </w:r>
      <w:r w:rsidRPr="002C7840">
        <w:rPr>
          <w:rFonts w:eastAsia="Calibri" w:cs="Arial"/>
          <w:lang w:val="hr-HR"/>
        </w:rPr>
        <w:t xml:space="preserve"> </w:t>
      </w:r>
      <w:r w:rsidRPr="002C7840">
        <w:rPr>
          <w:rFonts w:eastAsia="Calibri" w:cs="Arial"/>
        </w:rPr>
        <w:t>za</w:t>
      </w:r>
      <w:r w:rsidRPr="002C7840">
        <w:rPr>
          <w:rFonts w:eastAsia="Calibri" w:cs="Arial"/>
          <w:lang w:val="hr-HR"/>
        </w:rPr>
        <w:t xml:space="preserve"> </w:t>
      </w:r>
      <w:r w:rsidRPr="002C7840">
        <w:rPr>
          <w:rFonts w:eastAsia="Calibri" w:cs="Arial"/>
        </w:rPr>
        <w:t>potrebe</w:t>
      </w:r>
      <w:r w:rsidRPr="002C7840">
        <w:rPr>
          <w:rFonts w:eastAsia="Calibri" w:cs="Arial"/>
          <w:lang w:val="hr-HR"/>
        </w:rPr>
        <w:t xml:space="preserve"> </w:t>
      </w:r>
      <w:r w:rsidRPr="002C7840">
        <w:rPr>
          <w:rFonts w:eastAsia="Calibri" w:cs="Arial"/>
        </w:rPr>
        <w:t>odre</w:t>
      </w:r>
      <w:r w:rsidRPr="002C7840">
        <w:rPr>
          <w:rFonts w:eastAsia="Calibri" w:cs="Arial"/>
          <w:lang w:val="hr-HR"/>
        </w:rPr>
        <w:t>đ</w:t>
      </w:r>
      <w:r w:rsidRPr="002C7840">
        <w:rPr>
          <w:rFonts w:eastAsia="Calibri" w:cs="Arial"/>
        </w:rPr>
        <w:t>ivanja</w:t>
      </w:r>
      <w:r w:rsidRPr="002C7840">
        <w:rPr>
          <w:rFonts w:eastAsia="Calibri" w:cs="Arial"/>
          <w:lang w:val="hr-HR"/>
        </w:rPr>
        <w:t xml:space="preserve"> </w:t>
      </w:r>
      <w:r w:rsidRPr="002C7840">
        <w:rPr>
          <w:rFonts w:eastAsia="Calibri" w:cs="Arial"/>
        </w:rPr>
        <w:t>bakteriolo</w:t>
      </w:r>
      <w:r w:rsidRPr="002C7840">
        <w:rPr>
          <w:rFonts w:eastAsia="Calibri" w:cs="Arial"/>
          <w:lang w:val="hr-HR"/>
        </w:rPr>
        <w:t>š</w:t>
      </w:r>
      <w:r w:rsidRPr="002C7840">
        <w:rPr>
          <w:rFonts w:eastAsia="Calibri" w:cs="Arial"/>
        </w:rPr>
        <w:t>kog</w:t>
      </w:r>
      <w:r w:rsidRPr="002C7840">
        <w:rPr>
          <w:rFonts w:eastAsia="Calibri" w:cs="Arial"/>
          <w:lang w:val="hr-HR"/>
        </w:rPr>
        <w:t xml:space="preserve"> </w:t>
      </w:r>
      <w:r w:rsidRPr="002C7840">
        <w:rPr>
          <w:rFonts w:eastAsia="Calibri" w:cs="Arial"/>
        </w:rPr>
        <w:t>statusa</w:t>
      </w:r>
      <w:r w:rsidRPr="002C7840">
        <w:rPr>
          <w:rFonts w:eastAsia="Calibri" w:cs="Arial"/>
          <w:lang w:val="hr-HR"/>
        </w:rPr>
        <w:t xml:space="preserve"> </w:t>
      </w:r>
      <w:r w:rsidRPr="002C7840">
        <w:rPr>
          <w:rFonts w:eastAsia="Calibri" w:cs="Arial"/>
        </w:rPr>
        <w:t>kvaliteta</w:t>
      </w:r>
      <w:r w:rsidRPr="002C7840">
        <w:rPr>
          <w:rFonts w:eastAsia="Calibri" w:cs="Arial"/>
          <w:lang w:val="hr-HR"/>
        </w:rPr>
        <w:t xml:space="preserve"> </w:t>
      </w:r>
      <w:r w:rsidRPr="002C7840">
        <w:rPr>
          <w:rFonts w:eastAsia="Calibri" w:cs="Arial"/>
        </w:rPr>
        <w:t>na</w:t>
      </w:r>
      <w:r w:rsidRPr="002C7840">
        <w:rPr>
          <w:rFonts w:eastAsia="Calibri" w:cs="Arial"/>
          <w:lang w:val="hr-HR"/>
        </w:rPr>
        <w:t xml:space="preserve"> </w:t>
      </w:r>
      <w:r w:rsidRPr="002C7840">
        <w:rPr>
          <w:rFonts w:eastAsia="Calibri" w:cs="Arial"/>
        </w:rPr>
        <w:t>ovim</w:t>
      </w:r>
      <w:r w:rsidRPr="002C7840">
        <w:rPr>
          <w:rFonts w:eastAsia="Calibri" w:cs="Arial"/>
          <w:lang w:val="hr-HR"/>
        </w:rPr>
        <w:t xml:space="preserve"> </w:t>
      </w:r>
      <w:r w:rsidRPr="002C7840">
        <w:rPr>
          <w:rFonts w:eastAsia="Calibri" w:cs="Arial"/>
        </w:rPr>
        <w:t>profilima</w:t>
      </w:r>
      <w:r w:rsidRPr="002C7840">
        <w:rPr>
          <w:rFonts w:eastAsia="Calibri" w:cs="Arial"/>
          <w:lang w:val="hr-HR"/>
        </w:rPr>
        <w:t xml:space="preserve">, </w:t>
      </w:r>
      <w:r w:rsidRPr="002C7840">
        <w:rPr>
          <w:rFonts w:eastAsia="Calibri" w:cs="Arial"/>
        </w:rPr>
        <w:t>nema</w:t>
      </w:r>
      <w:r w:rsidRPr="002C7840">
        <w:rPr>
          <w:rFonts w:eastAsia="Calibri" w:cs="Arial"/>
          <w:lang w:val="hr-HR"/>
        </w:rPr>
        <w:t xml:space="preserve"> </w:t>
      </w:r>
      <w:r w:rsidRPr="002C7840">
        <w:rPr>
          <w:rFonts w:eastAsia="Calibri" w:cs="Arial"/>
        </w:rPr>
        <w:t>rezultata</w:t>
      </w:r>
      <w:r w:rsidRPr="002C7840">
        <w:rPr>
          <w:rFonts w:eastAsia="Calibri" w:cs="Arial"/>
          <w:lang w:val="hr-HR"/>
        </w:rPr>
        <w:t xml:space="preserve"> </w:t>
      </w:r>
      <w:r w:rsidRPr="002C7840">
        <w:rPr>
          <w:rFonts w:eastAsia="Calibri" w:cs="Arial"/>
        </w:rPr>
        <w:t>u</w:t>
      </w:r>
      <w:r w:rsidRPr="002C7840">
        <w:rPr>
          <w:rFonts w:eastAsia="Calibri" w:cs="Arial"/>
          <w:lang w:val="hr-HR"/>
        </w:rPr>
        <w:t xml:space="preserve"> </w:t>
      </w:r>
      <w:r w:rsidRPr="002C7840">
        <w:rPr>
          <w:rFonts w:eastAsia="Calibri" w:cs="Arial"/>
        </w:rPr>
        <w:t>I</w:t>
      </w:r>
      <w:r w:rsidRPr="002C7840">
        <w:rPr>
          <w:rFonts w:eastAsia="Calibri" w:cs="Arial"/>
          <w:lang w:val="hr-HR"/>
        </w:rPr>
        <w:t xml:space="preserve">, </w:t>
      </w:r>
      <w:r w:rsidRPr="002C7840">
        <w:rPr>
          <w:rFonts w:eastAsia="Calibri" w:cs="Arial"/>
        </w:rPr>
        <w:t>u</w:t>
      </w:r>
      <w:r w:rsidRPr="002C7840">
        <w:rPr>
          <w:rFonts w:eastAsia="Calibri" w:cs="Arial"/>
          <w:lang w:val="hr-HR"/>
        </w:rPr>
        <w:t xml:space="preserve"> </w:t>
      </w:r>
      <w:r w:rsidRPr="002C7840">
        <w:rPr>
          <w:rFonts w:eastAsia="Calibri" w:cs="Arial"/>
        </w:rPr>
        <w:t>II</w:t>
      </w:r>
      <w:r w:rsidRPr="002C7840">
        <w:rPr>
          <w:rFonts w:eastAsia="Calibri" w:cs="Arial"/>
          <w:lang w:val="hr-HR"/>
        </w:rPr>
        <w:t xml:space="preserve"> </w:t>
      </w:r>
      <w:r w:rsidRPr="002C7840">
        <w:rPr>
          <w:rFonts w:eastAsia="Calibri" w:cs="Arial"/>
        </w:rPr>
        <w:t>kategoriji</w:t>
      </w:r>
      <w:r w:rsidRPr="002C7840">
        <w:rPr>
          <w:rFonts w:eastAsia="Calibri" w:cs="Arial"/>
          <w:lang w:val="hr-HR"/>
        </w:rPr>
        <w:t xml:space="preserve"> </w:t>
      </w:r>
      <w:r w:rsidRPr="002C7840">
        <w:rPr>
          <w:rFonts w:eastAsia="Calibri" w:cs="Arial"/>
        </w:rPr>
        <w:t>ima</w:t>
      </w:r>
      <w:r w:rsidRPr="002C7840">
        <w:rPr>
          <w:rFonts w:eastAsia="Calibri" w:cs="Arial"/>
          <w:lang w:val="hr-HR"/>
        </w:rPr>
        <w:t xml:space="preserve"> 4 (25%), 4 </w:t>
      </w:r>
      <w:r w:rsidRPr="002C7840">
        <w:rPr>
          <w:rFonts w:eastAsia="Calibri" w:cs="Arial"/>
        </w:rPr>
        <w:t>mjerenja</w:t>
      </w:r>
      <w:r w:rsidRPr="002C7840">
        <w:rPr>
          <w:rFonts w:eastAsia="Calibri" w:cs="Arial"/>
          <w:lang w:val="hr-HR"/>
        </w:rPr>
        <w:t xml:space="preserve"> (25%) </w:t>
      </w:r>
      <w:r w:rsidRPr="002C7840">
        <w:rPr>
          <w:rFonts w:eastAsia="Calibri" w:cs="Arial"/>
        </w:rPr>
        <w:t>je</w:t>
      </w:r>
      <w:r w:rsidRPr="002C7840">
        <w:rPr>
          <w:rFonts w:eastAsia="Calibri" w:cs="Arial"/>
          <w:lang w:val="hr-HR"/>
        </w:rPr>
        <w:t xml:space="preserve"> </w:t>
      </w:r>
      <w:r w:rsidRPr="002C7840">
        <w:rPr>
          <w:rFonts w:eastAsia="Calibri" w:cs="Arial"/>
        </w:rPr>
        <w:t>definisano</w:t>
      </w:r>
      <w:r w:rsidRPr="002C7840">
        <w:rPr>
          <w:rFonts w:eastAsia="Calibri" w:cs="Arial"/>
          <w:lang w:val="hr-HR"/>
        </w:rPr>
        <w:t xml:space="preserve"> </w:t>
      </w:r>
      <w:r w:rsidRPr="002C7840">
        <w:rPr>
          <w:rFonts w:eastAsia="Calibri" w:cs="Arial"/>
        </w:rPr>
        <w:t>granicama</w:t>
      </w:r>
      <w:r w:rsidRPr="002C7840">
        <w:rPr>
          <w:rFonts w:eastAsia="Calibri" w:cs="Arial"/>
          <w:lang w:val="hr-HR"/>
        </w:rPr>
        <w:t xml:space="preserve"> </w:t>
      </w:r>
      <w:r w:rsidRPr="002C7840">
        <w:rPr>
          <w:rFonts w:eastAsia="Calibri" w:cs="Arial"/>
        </w:rPr>
        <w:t>propisanim</w:t>
      </w:r>
      <w:r w:rsidRPr="002C7840">
        <w:rPr>
          <w:rFonts w:eastAsia="Calibri" w:cs="Arial"/>
          <w:lang w:val="hr-HR"/>
        </w:rPr>
        <w:t xml:space="preserve"> </w:t>
      </w:r>
      <w:r w:rsidRPr="002C7840">
        <w:rPr>
          <w:rFonts w:eastAsia="Calibri" w:cs="Arial"/>
        </w:rPr>
        <w:t>za</w:t>
      </w:r>
      <w:r w:rsidRPr="002C7840">
        <w:rPr>
          <w:rFonts w:eastAsia="Calibri" w:cs="Arial"/>
          <w:lang w:val="hr-HR"/>
        </w:rPr>
        <w:t xml:space="preserve"> </w:t>
      </w:r>
      <w:r w:rsidRPr="002C7840">
        <w:rPr>
          <w:rFonts w:eastAsia="Calibri" w:cs="Arial"/>
        </w:rPr>
        <w:t>III</w:t>
      </w:r>
      <w:r w:rsidRPr="002C7840">
        <w:rPr>
          <w:rFonts w:eastAsia="Calibri" w:cs="Arial"/>
          <w:lang w:val="hr-HR"/>
        </w:rPr>
        <w:t xml:space="preserve"> </w:t>
      </w:r>
      <w:r w:rsidRPr="002C7840">
        <w:rPr>
          <w:rFonts w:eastAsia="Calibri" w:cs="Arial"/>
        </w:rPr>
        <w:t>klasu</w:t>
      </w:r>
      <w:r w:rsidRPr="002C7840">
        <w:rPr>
          <w:rFonts w:eastAsia="Calibri" w:cs="Arial"/>
          <w:lang w:val="hr-HR"/>
        </w:rPr>
        <w:t xml:space="preserve">, 4 </w:t>
      </w:r>
      <w:r w:rsidRPr="002C7840">
        <w:rPr>
          <w:rFonts w:eastAsia="Calibri" w:cs="Arial"/>
        </w:rPr>
        <w:t>mjerenja</w:t>
      </w:r>
      <w:r w:rsidRPr="002C7840">
        <w:rPr>
          <w:rFonts w:eastAsia="Calibri" w:cs="Arial"/>
          <w:lang w:val="hr-HR"/>
        </w:rPr>
        <w:t xml:space="preserve"> (25%) </w:t>
      </w:r>
      <w:r w:rsidRPr="002C7840">
        <w:rPr>
          <w:rFonts w:eastAsia="Calibri" w:cs="Arial"/>
        </w:rPr>
        <w:t>je</w:t>
      </w:r>
      <w:r w:rsidRPr="002C7840">
        <w:rPr>
          <w:rFonts w:eastAsia="Calibri" w:cs="Arial"/>
          <w:lang w:val="hr-HR"/>
        </w:rPr>
        <w:t xml:space="preserve"> </w:t>
      </w:r>
      <w:r w:rsidRPr="002C7840">
        <w:rPr>
          <w:rFonts w:eastAsia="Calibri" w:cs="Arial"/>
        </w:rPr>
        <w:t>u</w:t>
      </w:r>
      <w:r w:rsidRPr="002C7840">
        <w:rPr>
          <w:rFonts w:eastAsia="Calibri" w:cs="Arial"/>
          <w:lang w:val="hr-HR"/>
        </w:rPr>
        <w:t xml:space="preserve"> </w:t>
      </w:r>
      <w:r w:rsidRPr="002C7840">
        <w:rPr>
          <w:rFonts w:eastAsia="Calibri" w:cs="Arial"/>
        </w:rPr>
        <w:t>IV</w:t>
      </w:r>
      <w:r w:rsidRPr="002C7840">
        <w:rPr>
          <w:rFonts w:eastAsia="Calibri" w:cs="Arial"/>
          <w:lang w:val="hr-HR"/>
        </w:rPr>
        <w:t xml:space="preserve">, </w:t>
      </w:r>
      <w:r w:rsidRPr="002C7840">
        <w:rPr>
          <w:rFonts w:eastAsia="Calibri" w:cs="Arial"/>
        </w:rPr>
        <w:t>a</w:t>
      </w:r>
      <w:r w:rsidRPr="002C7840">
        <w:rPr>
          <w:rFonts w:eastAsia="Calibri" w:cs="Arial"/>
          <w:lang w:val="hr-HR"/>
        </w:rPr>
        <w:t xml:space="preserve"> 4 </w:t>
      </w:r>
      <w:r w:rsidRPr="002C7840">
        <w:rPr>
          <w:rFonts w:eastAsia="Calibri" w:cs="Arial"/>
        </w:rPr>
        <w:t>mjerenja</w:t>
      </w:r>
      <w:r w:rsidRPr="002C7840">
        <w:rPr>
          <w:rFonts w:eastAsia="Calibri" w:cs="Arial"/>
          <w:lang w:val="hr-HR"/>
        </w:rPr>
        <w:t xml:space="preserve"> (25%) </w:t>
      </w:r>
      <w:r w:rsidRPr="002C7840">
        <w:rPr>
          <w:rFonts w:eastAsia="Calibri" w:cs="Arial"/>
        </w:rPr>
        <w:t>je</w:t>
      </w:r>
      <w:r w:rsidRPr="002C7840">
        <w:rPr>
          <w:rFonts w:eastAsia="Calibri" w:cs="Arial"/>
          <w:lang w:val="hr-HR"/>
        </w:rPr>
        <w:t xml:space="preserve"> </w:t>
      </w:r>
      <w:r w:rsidRPr="002C7840">
        <w:rPr>
          <w:rFonts w:eastAsia="Calibri" w:cs="Arial"/>
        </w:rPr>
        <w:t>u</w:t>
      </w:r>
      <w:r w:rsidRPr="002C7840">
        <w:rPr>
          <w:rFonts w:eastAsia="Calibri" w:cs="Arial"/>
          <w:lang w:val="hr-HR"/>
        </w:rPr>
        <w:t xml:space="preserve"> </w:t>
      </w:r>
      <w:r w:rsidRPr="002C7840">
        <w:rPr>
          <w:rFonts w:eastAsia="Calibri" w:cs="Arial"/>
        </w:rPr>
        <w:t>najgoroj</w:t>
      </w:r>
      <w:r w:rsidRPr="002C7840">
        <w:rPr>
          <w:rFonts w:eastAsia="Calibri" w:cs="Arial"/>
          <w:lang w:val="hr-HR"/>
        </w:rPr>
        <w:t xml:space="preserve"> </w:t>
      </w:r>
      <w:r w:rsidRPr="002C7840">
        <w:rPr>
          <w:rFonts w:eastAsia="Calibri" w:cs="Arial"/>
        </w:rPr>
        <w:t>V</w:t>
      </w:r>
      <w:r w:rsidRPr="002C7840">
        <w:rPr>
          <w:rFonts w:eastAsia="Calibri" w:cs="Arial"/>
          <w:lang w:val="hr-HR"/>
        </w:rPr>
        <w:t xml:space="preserve"> </w:t>
      </w:r>
      <w:r w:rsidRPr="002C7840">
        <w:rPr>
          <w:rFonts w:eastAsia="Calibri" w:cs="Arial"/>
        </w:rPr>
        <w:t>klasi</w:t>
      </w:r>
      <w:r w:rsidRPr="002C7840">
        <w:rPr>
          <w:rFonts w:eastAsia="Calibri" w:cs="Arial"/>
          <w:lang w:val="hr-HR"/>
        </w:rPr>
        <w:t xml:space="preserve"> </w:t>
      </w:r>
      <w:r w:rsidRPr="002C7840">
        <w:rPr>
          <w:rFonts w:eastAsia="Calibri" w:cs="Arial"/>
        </w:rPr>
        <w:t>kvaliteta</w:t>
      </w:r>
    </w:p>
    <w:p w:rsidR="00903118" w:rsidRPr="002C7840" w:rsidRDefault="00903118" w:rsidP="00903118">
      <w:pPr>
        <w:numPr>
          <w:ilvl w:val="0"/>
          <w:numId w:val="2"/>
        </w:numPr>
        <w:spacing w:after="0" w:line="240" w:lineRule="auto"/>
        <w:jc w:val="both"/>
        <w:rPr>
          <w:rFonts w:eastAsia="Calibri" w:cs="Arial"/>
          <w:b/>
          <w:lang w:val="hr-HR"/>
        </w:rPr>
      </w:pPr>
      <w:r w:rsidRPr="002C7840">
        <w:rPr>
          <w:rFonts w:eastAsia="Calibri" w:cs="Arial"/>
        </w:rPr>
        <w:t>Statisti</w:t>
      </w:r>
      <w:r w:rsidRPr="002C7840">
        <w:rPr>
          <w:rFonts w:eastAsia="Calibri" w:cs="Arial"/>
          <w:lang w:val="hr-HR"/>
        </w:rPr>
        <w:t>č</w:t>
      </w:r>
      <w:r w:rsidRPr="002C7840">
        <w:rPr>
          <w:rFonts w:eastAsia="Calibri" w:cs="Arial"/>
        </w:rPr>
        <w:t>ki</w:t>
      </w:r>
      <w:r w:rsidRPr="002C7840">
        <w:rPr>
          <w:rFonts w:eastAsia="Calibri" w:cs="Arial"/>
          <w:lang w:val="hr-HR"/>
        </w:rPr>
        <w:t xml:space="preserve"> </w:t>
      </w:r>
      <w:r w:rsidRPr="002C7840">
        <w:rPr>
          <w:rFonts w:eastAsia="Calibri" w:cs="Arial"/>
        </w:rPr>
        <w:t>gledano</w:t>
      </w:r>
      <w:r w:rsidRPr="002C7840">
        <w:rPr>
          <w:rFonts w:eastAsia="Calibri" w:cs="Arial"/>
          <w:lang w:val="hr-HR"/>
        </w:rPr>
        <w:t xml:space="preserve">, </w:t>
      </w:r>
      <w:r w:rsidRPr="002C7840">
        <w:rPr>
          <w:rFonts w:eastAsia="Calibri" w:cs="Arial"/>
        </w:rPr>
        <w:t>najve</w:t>
      </w:r>
      <w:r w:rsidRPr="002C7840">
        <w:rPr>
          <w:rFonts w:eastAsia="Calibri" w:cs="Arial"/>
          <w:lang w:val="hr-HR"/>
        </w:rPr>
        <w:t>ć</w:t>
      </w:r>
      <w:r w:rsidRPr="002C7840">
        <w:rPr>
          <w:rFonts w:eastAsia="Calibri" w:cs="Arial"/>
        </w:rPr>
        <w:t>i</w:t>
      </w:r>
      <w:r w:rsidRPr="002C7840">
        <w:rPr>
          <w:rFonts w:eastAsia="Calibri" w:cs="Arial"/>
          <w:lang w:val="hr-HR"/>
        </w:rPr>
        <w:t xml:space="preserve"> </w:t>
      </w:r>
      <w:r w:rsidRPr="002C7840">
        <w:rPr>
          <w:rFonts w:eastAsia="Calibri" w:cs="Arial"/>
        </w:rPr>
        <w:t>broj</w:t>
      </w:r>
      <w:r w:rsidRPr="002C7840">
        <w:rPr>
          <w:rFonts w:eastAsia="Calibri" w:cs="Arial"/>
          <w:lang w:val="hr-HR"/>
        </w:rPr>
        <w:t xml:space="preserve"> </w:t>
      </w:r>
      <w:r w:rsidRPr="002C7840">
        <w:rPr>
          <w:rFonts w:eastAsia="Calibri" w:cs="Arial"/>
        </w:rPr>
        <w:t>mjerenja</w:t>
      </w:r>
      <w:r w:rsidRPr="002C7840">
        <w:rPr>
          <w:rFonts w:eastAsia="Calibri" w:cs="Arial"/>
          <w:lang w:val="hr-HR"/>
        </w:rPr>
        <w:t xml:space="preserve"> </w:t>
      </w:r>
      <w:r w:rsidRPr="002C7840">
        <w:rPr>
          <w:rFonts w:eastAsia="Calibri" w:cs="Arial"/>
        </w:rPr>
        <w:t>za</w:t>
      </w:r>
      <w:r w:rsidRPr="002C7840">
        <w:rPr>
          <w:rFonts w:eastAsia="Calibri" w:cs="Arial"/>
          <w:lang w:val="hr-HR"/>
        </w:rPr>
        <w:t xml:space="preserve"> </w:t>
      </w:r>
      <w:r w:rsidRPr="002C7840">
        <w:rPr>
          <w:rFonts w:eastAsia="Calibri" w:cs="Arial"/>
        </w:rPr>
        <w:t>potrebe</w:t>
      </w:r>
      <w:r w:rsidRPr="002C7840">
        <w:rPr>
          <w:rFonts w:eastAsia="Calibri" w:cs="Arial"/>
          <w:lang w:val="hr-HR"/>
        </w:rPr>
        <w:t xml:space="preserve"> </w:t>
      </w:r>
      <w:r w:rsidRPr="002C7840">
        <w:rPr>
          <w:rFonts w:eastAsia="Calibri" w:cs="Arial"/>
        </w:rPr>
        <w:t>odre</w:t>
      </w:r>
      <w:r w:rsidRPr="002C7840">
        <w:rPr>
          <w:rFonts w:eastAsia="Calibri" w:cs="Arial"/>
          <w:lang w:val="hr-HR"/>
        </w:rPr>
        <w:t>đ</w:t>
      </w:r>
      <w:r w:rsidRPr="002C7840">
        <w:rPr>
          <w:rFonts w:eastAsia="Calibri" w:cs="Arial"/>
        </w:rPr>
        <w:t>ivanja</w:t>
      </w:r>
      <w:r w:rsidRPr="002C7840">
        <w:rPr>
          <w:rFonts w:eastAsia="Calibri" w:cs="Arial"/>
          <w:lang w:val="hr-HR"/>
        </w:rPr>
        <w:t xml:space="preserve"> </w:t>
      </w:r>
      <w:r w:rsidRPr="002C7840">
        <w:rPr>
          <w:rFonts w:eastAsia="Calibri" w:cs="Arial"/>
        </w:rPr>
        <w:t>mikrobiolo</w:t>
      </w:r>
      <w:r w:rsidRPr="002C7840">
        <w:rPr>
          <w:rFonts w:eastAsia="Calibri" w:cs="Arial"/>
          <w:lang w:val="hr-HR"/>
        </w:rPr>
        <w:t>š</w:t>
      </w:r>
      <w:r w:rsidRPr="002C7840">
        <w:rPr>
          <w:rFonts w:eastAsia="Calibri" w:cs="Arial"/>
        </w:rPr>
        <w:t>kog</w:t>
      </w:r>
      <w:r w:rsidRPr="002C7840">
        <w:rPr>
          <w:rFonts w:eastAsia="Calibri" w:cs="Arial"/>
          <w:lang w:val="hr-HR"/>
        </w:rPr>
        <w:t xml:space="preserve">  (</w:t>
      </w:r>
      <w:r w:rsidRPr="002C7840">
        <w:rPr>
          <w:rFonts w:eastAsia="Calibri" w:cs="Arial"/>
        </w:rPr>
        <w:t>bakteriolo</w:t>
      </w:r>
      <w:r w:rsidRPr="002C7840">
        <w:rPr>
          <w:rFonts w:eastAsia="Calibri" w:cs="Arial"/>
          <w:lang w:val="hr-HR"/>
        </w:rPr>
        <w:t>š</w:t>
      </w:r>
      <w:r w:rsidRPr="002C7840">
        <w:rPr>
          <w:rFonts w:eastAsia="Calibri" w:cs="Arial"/>
        </w:rPr>
        <w:t>kog</w:t>
      </w:r>
      <w:r w:rsidRPr="002C7840">
        <w:rPr>
          <w:rFonts w:eastAsia="Calibri" w:cs="Arial"/>
          <w:lang w:val="hr-HR"/>
        </w:rPr>
        <w:t xml:space="preserve">) </w:t>
      </w:r>
      <w:r w:rsidRPr="002C7840">
        <w:rPr>
          <w:rFonts w:eastAsia="Calibri" w:cs="Arial"/>
        </w:rPr>
        <w:t>statusa</w:t>
      </w:r>
      <w:r w:rsidRPr="002C7840">
        <w:rPr>
          <w:rFonts w:eastAsia="Calibri" w:cs="Arial"/>
          <w:lang w:val="hr-HR"/>
        </w:rPr>
        <w:t xml:space="preserve"> </w:t>
      </w:r>
      <w:r w:rsidRPr="002C7840">
        <w:rPr>
          <w:rFonts w:eastAsia="Calibri" w:cs="Arial"/>
        </w:rPr>
        <w:t>vodotoka</w:t>
      </w:r>
      <w:r w:rsidRPr="002C7840">
        <w:rPr>
          <w:rFonts w:eastAsia="Calibri" w:cs="Arial"/>
          <w:lang w:val="hr-HR"/>
        </w:rPr>
        <w:t xml:space="preserve"> </w:t>
      </w:r>
      <w:r w:rsidRPr="002C7840">
        <w:rPr>
          <w:rFonts w:eastAsia="Calibri" w:cs="Arial"/>
        </w:rPr>
        <w:t>u</w:t>
      </w:r>
      <w:r w:rsidRPr="002C7840">
        <w:rPr>
          <w:rFonts w:eastAsia="Calibri" w:cs="Arial"/>
          <w:lang w:val="hr-HR"/>
        </w:rPr>
        <w:t xml:space="preserve"> </w:t>
      </w:r>
      <w:r w:rsidRPr="002C7840">
        <w:rPr>
          <w:rFonts w:eastAsia="Calibri" w:cs="Arial"/>
        </w:rPr>
        <w:t>ovom</w:t>
      </w:r>
      <w:r w:rsidRPr="002C7840">
        <w:rPr>
          <w:rFonts w:eastAsia="Calibri" w:cs="Arial"/>
          <w:lang w:val="hr-HR"/>
        </w:rPr>
        <w:t xml:space="preserve"> </w:t>
      </w:r>
      <w:r w:rsidRPr="002C7840">
        <w:rPr>
          <w:rFonts w:eastAsia="Calibri" w:cs="Arial"/>
        </w:rPr>
        <w:t>slivnom</w:t>
      </w:r>
      <w:r w:rsidRPr="002C7840">
        <w:rPr>
          <w:rFonts w:eastAsia="Calibri" w:cs="Arial"/>
          <w:lang w:val="hr-HR"/>
        </w:rPr>
        <w:t xml:space="preserve"> </w:t>
      </w:r>
      <w:r w:rsidRPr="002C7840">
        <w:rPr>
          <w:rFonts w:eastAsia="Calibri" w:cs="Arial"/>
        </w:rPr>
        <w:t>podru</w:t>
      </w:r>
      <w:r w:rsidRPr="002C7840">
        <w:rPr>
          <w:rFonts w:eastAsia="Calibri" w:cs="Arial"/>
          <w:lang w:val="hr-HR"/>
        </w:rPr>
        <w:t>č</w:t>
      </w:r>
      <w:r w:rsidRPr="002C7840">
        <w:rPr>
          <w:rFonts w:eastAsia="Calibri" w:cs="Arial"/>
        </w:rPr>
        <w:t>ju</w:t>
      </w:r>
      <w:r w:rsidRPr="002C7840">
        <w:rPr>
          <w:rFonts w:eastAsia="Calibri" w:cs="Arial"/>
          <w:lang w:val="hr-HR"/>
        </w:rPr>
        <w:t xml:space="preserve">, </w:t>
      </w:r>
      <w:r w:rsidRPr="002C7840">
        <w:rPr>
          <w:rFonts w:eastAsia="Calibri" w:cs="Arial"/>
        </w:rPr>
        <w:t>nalazi</w:t>
      </w:r>
      <w:r w:rsidRPr="002C7840">
        <w:rPr>
          <w:rFonts w:eastAsia="Calibri" w:cs="Arial"/>
          <w:lang w:val="hr-HR"/>
        </w:rPr>
        <w:t xml:space="preserve"> </w:t>
      </w:r>
      <w:r w:rsidRPr="002C7840">
        <w:rPr>
          <w:rFonts w:eastAsia="Calibri" w:cs="Arial"/>
        </w:rPr>
        <w:t>se</w:t>
      </w:r>
      <w:r w:rsidRPr="002C7840">
        <w:rPr>
          <w:rFonts w:eastAsia="Calibri" w:cs="Arial"/>
          <w:lang w:val="hr-HR"/>
        </w:rPr>
        <w:t xml:space="preserve"> </w:t>
      </w:r>
      <w:r w:rsidRPr="002C7840">
        <w:rPr>
          <w:rFonts w:eastAsia="Calibri" w:cs="Arial"/>
        </w:rPr>
        <w:t>u</w:t>
      </w:r>
      <w:r w:rsidRPr="002C7840">
        <w:rPr>
          <w:rFonts w:eastAsia="Calibri" w:cs="Arial"/>
          <w:lang w:val="hr-HR"/>
        </w:rPr>
        <w:t xml:space="preserve"> </w:t>
      </w:r>
      <w:r w:rsidRPr="002C7840">
        <w:rPr>
          <w:rFonts w:eastAsia="Calibri" w:cs="Arial"/>
        </w:rPr>
        <w:t>III</w:t>
      </w:r>
      <w:r w:rsidRPr="002C7840">
        <w:rPr>
          <w:rFonts w:eastAsia="Calibri" w:cs="Arial"/>
          <w:lang w:val="hr-HR"/>
        </w:rPr>
        <w:t xml:space="preserve"> </w:t>
      </w:r>
      <w:r w:rsidRPr="002C7840">
        <w:rPr>
          <w:rFonts w:eastAsia="Calibri" w:cs="Arial"/>
        </w:rPr>
        <w:t>klasi</w:t>
      </w:r>
      <w:r w:rsidRPr="002C7840">
        <w:rPr>
          <w:rFonts w:eastAsia="Calibri" w:cs="Arial"/>
          <w:lang w:val="hr-HR"/>
        </w:rPr>
        <w:t xml:space="preserve"> </w:t>
      </w:r>
      <w:r w:rsidRPr="002C7840">
        <w:rPr>
          <w:rFonts w:eastAsia="Calibri" w:cs="Arial"/>
        </w:rPr>
        <w:t>kvaliteta</w:t>
      </w:r>
      <w:r w:rsidRPr="002C7840">
        <w:rPr>
          <w:rFonts w:eastAsia="Calibri" w:cs="Arial"/>
          <w:lang w:val="hr-HR"/>
        </w:rPr>
        <w:t>, što je posledica opterećenja organskim i fekalnim kontaminantima.</w:t>
      </w:r>
    </w:p>
    <w:p w:rsidR="00903118" w:rsidRPr="002C7840" w:rsidRDefault="00903118" w:rsidP="00903118">
      <w:pPr>
        <w:spacing w:after="0" w:line="240" w:lineRule="auto"/>
        <w:ind w:left="360"/>
        <w:jc w:val="both"/>
        <w:rPr>
          <w:rFonts w:eastAsia="Calibri" w:cs="Arial"/>
          <w:b/>
          <w:color w:val="FF0000"/>
          <w:lang w:val="hr-HR"/>
        </w:rPr>
      </w:pPr>
    </w:p>
    <w:p w:rsidR="00903118" w:rsidRPr="002C7840" w:rsidRDefault="00903118" w:rsidP="00903118">
      <w:pPr>
        <w:numPr>
          <w:ilvl w:val="0"/>
          <w:numId w:val="2"/>
        </w:numPr>
        <w:tabs>
          <w:tab w:val="num" w:pos="284"/>
        </w:tabs>
        <w:spacing w:after="0" w:line="240" w:lineRule="auto"/>
        <w:ind w:hanging="502"/>
        <w:jc w:val="both"/>
        <w:rPr>
          <w:rFonts w:eastAsia="Calibri" w:cs="Arial"/>
          <w:b/>
        </w:rPr>
      </w:pPr>
      <w:r w:rsidRPr="002C7840">
        <w:rPr>
          <w:rFonts w:eastAsia="Calibri" w:cs="Arial"/>
          <w:b/>
        </w:rPr>
        <w:t>Rezultati ispitivanja koncentracije hlorofila-a</w:t>
      </w:r>
    </w:p>
    <w:p w:rsidR="00903118" w:rsidRPr="002C7840" w:rsidRDefault="00903118" w:rsidP="00903118">
      <w:pPr>
        <w:spacing w:after="0" w:line="240" w:lineRule="auto"/>
        <w:ind w:left="360"/>
        <w:jc w:val="both"/>
        <w:rPr>
          <w:rFonts w:eastAsia="Calibri" w:cs="Arial"/>
          <w:b/>
          <w:color w:val="FF0000"/>
        </w:rPr>
      </w:pPr>
    </w:p>
    <w:p w:rsidR="00903118" w:rsidRPr="002C7840" w:rsidRDefault="00903118" w:rsidP="00903118">
      <w:pPr>
        <w:numPr>
          <w:ilvl w:val="0"/>
          <w:numId w:val="2"/>
        </w:numPr>
        <w:spacing w:after="0" w:line="240" w:lineRule="auto"/>
        <w:ind w:left="357" w:hanging="357"/>
        <w:jc w:val="both"/>
        <w:rPr>
          <w:rFonts w:eastAsia="Times New Roman" w:cs="Arial"/>
          <w:lang w:val="sr-Latn-BA"/>
        </w:rPr>
      </w:pPr>
      <w:r w:rsidRPr="002C7840">
        <w:rPr>
          <w:rFonts w:eastAsia="Times New Roman" w:cs="Arial"/>
          <w:color w:val="000000"/>
        </w:rPr>
        <w:t>Kvalitet</w:t>
      </w:r>
      <w:r w:rsidRPr="002C7840">
        <w:rPr>
          <w:rFonts w:eastAsia="Times New Roman" w:cs="Arial"/>
          <w:color w:val="000000"/>
          <w:lang w:val="sr-Latn-BA"/>
        </w:rPr>
        <w:t xml:space="preserve"> </w:t>
      </w:r>
      <w:r w:rsidRPr="002C7840">
        <w:rPr>
          <w:rFonts w:eastAsia="Times New Roman" w:cs="Arial"/>
          <w:color w:val="000000"/>
        </w:rPr>
        <w:t>vode</w:t>
      </w:r>
      <w:r w:rsidRPr="002C7840">
        <w:rPr>
          <w:rFonts w:eastAsia="Times New Roman" w:cs="Arial"/>
          <w:color w:val="000000"/>
          <w:lang w:val="sr-Latn-BA"/>
        </w:rPr>
        <w:t xml:space="preserve"> </w:t>
      </w:r>
      <w:r w:rsidRPr="002C7840">
        <w:rPr>
          <w:rFonts w:eastAsia="Times New Roman" w:cs="Arial"/>
          <w:color w:val="000000"/>
        </w:rPr>
        <w:t>na</w:t>
      </w:r>
      <w:r w:rsidRPr="002C7840">
        <w:rPr>
          <w:rFonts w:eastAsia="Times New Roman" w:cs="Arial"/>
          <w:color w:val="000000"/>
          <w:lang w:val="sr-Latn-BA"/>
        </w:rPr>
        <w:t xml:space="preserve"> </w:t>
      </w:r>
      <w:r w:rsidRPr="002C7840">
        <w:rPr>
          <w:rFonts w:eastAsia="Times New Roman" w:cs="Arial"/>
          <w:color w:val="000000"/>
        </w:rPr>
        <w:t>ispitivanim</w:t>
      </w:r>
      <w:r w:rsidRPr="002C7840">
        <w:rPr>
          <w:rFonts w:eastAsia="Times New Roman" w:cs="Arial"/>
          <w:color w:val="000000"/>
          <w:lang w:val="sr-Latn-BA"/>
        </w:rPr>
        <w:t xml:space="preserve"> </w:t>
      </w:r>
      <w:r w:rsidRPr="002C7840">
        <w:rPr>
          <w:rFonts w:eastAsia="Times New Roman" w:cs="Arial"/>
          <w:color w:val="000000"/>
        </w:rPr>
        <w:t>profilima</w:t>
      </w:r>
      <w:r w:rsidRPr="002C7840">
        <w:rPr>
          <w:rFonts w:eastAsia="Times New Roman" w:cs="Arial"/>
          <w:color w:val="000000"/>
          <w:lang w:val="sr-Latn-BA"/>
        </w:rPr>
        <w:t xml:space="preserve"> </w:t>
      </w:r>
      <w:r w:rsidRPr="002C7840">
        <w:rPr>
          <w:rFonts w:eastAsia="Times New Roman" w:cs="Arial"/>
          <w:color w:val="000000"/>
        </w:rPr>
        <w:t>je</w:t>
      </w:r>
      <w:r w:rsidRPr="002C7840">
        <w:rPr>
          <w:rFonts w:eastAsia="Times New Roman" w:cs="Arial"/>
          <w:color w:val="000000"/>
          <w:lang w:val="sr-Latn-BA"/>
        </w:rPr>
        <w:t xml:space="preserve"> </w:t>
      </w:r>
      <w:r w:rsidRPr="002C7840">
        <w:rPr>
          <w:rFonts w:eastAsia="Times New Roman" w:cs="Arial"/>
          <w:color w:val="000000"/>
        </w:rPr>
        <w:t>u</w:t>
      </w:r>
      <w:r w:rsidRPr="002C7840">
        <w:rPr>
          <w:rFonts w:eastAsia="Times New Roman" w:cs="Arial"/>
          <w:color w:val="000000"/>
          <w:lang w:val="sr-Latn-BA"/>
        </w:rPr>
        <w:t xml:space="preserve"> </w:t>
      </w:r>
      <w:r w:rsidRPr="002C7840">
        <w:rPr>
          <w:rFonts w:eastAsia="Times New Roman" w:cs="Arial"/>
          <w:color w:val="000000"/>
        </w:rPr>
        <w:t>najve</w:t>
      </w:r>
      <w:r w:rsidRPr="002C7840">
        <w:rPr>
          <w:rFonts w:eastAsia="Times New Roman" w:cs="Arial"/>
          <w:color w:val="000000"/>
          <w:lang w:val="sr-Latn-BA"/>
        </w:rPr>
        <w:t>ć</w:t>
      </w:r>
      <w:r w:rsidRPr="002C7840">
        <w:rPr>
          <w:rFonts w:eastAsia="Times New Roman" w:cs="Arial"/>
          <w:color w:val="000000"/>
        </w:rPr>
        <w:t>em</w:t>
      </w:r>
      <w:r w:rsidRPr="002C7840">
        <w:rPr>
          <w:rFonts w:eastAsia="Times New Roman" w:cs="Arial"/>
          <w:color w:val="000000"/>
          <w:lang w:val="sr-Latn-BA"/>
        </w:rPr>
        <w:t xml:space="preserve"> </w:t>
      </w:r>
      <w:r w:rsidRPr="002C7840">
        <w:rPr>
          <w:rFonts w:eastAsia="Times New Roman" w:cs="Arial"/>
          <w:color w:val="000000"/>
        </w:rPr>
        <w:t>broju</w:t>
      </w:r>
      <w:r w:rsidRPr="002C7840">
        <w:rPr>
          <w:rFonts w:eastAsia="Times New Roman" w:cs="Arial"/>
          <w:color w:val="000000"/>
          <w:lang w:val="sr-Latn-BA"/>
        </w:rPr>
        <w:t xml:space="preserve"> </w:t>
      </w:r>
      <w:r w:rsidRPr="002C7840">
        <w:rPr>
          <w:rFonts w:eastAsia="Times New Roman" w:cs="Arial"/>
          <w:color w:val="000000"/>
        </w:rPr>
        <w:t>mjerenja</w:t>
      </w:r>
      <w:r w:rsidRPr="002C7840">
        <w:rPr>
          <w:rFonts w:eastAsia="Times New Roman" w:cs="Arial"/>
          <w:color w:val="000000"/>
          <w:lang w:val="sr-Latn-BA"/>
        </w:rPr>
        <w:t xml:space="preserve"> 77 (80,2%) </w:t>
      </w:r>
      <w:r w:rsidRPr="002C7840">
        <w:rPr>
          <w:rFonts w:eastAsia="Times New Roman" w:cs="Arial"/>
          <w:color w:val="000000"/>
        </w:rPr>
        <w:t>bio</w:t>
      </w:r>
      <w:r w:rsidRPr="002C7840">
        <w:rPr>
          <w:rFonts w:eastAsia="Times New Roman" w:cs="Arial"/>
          <w:color w:val="000000"/>
          <w:lang w:val="sr-Latn-BA"/>
        </w:rPr>
        <w:t xml:space="preserve"> </w:t>
      </w:r>
      <w:r w:rsidRPr="002C7840">
        <w:rPr>
          <w:rFonts w:eastAsia="Times New Roman" w:cs="Arial"/>
          <w:color w:val="000000"/>
        </w:rPr>
        <w:t>u</w:t>
      </w:r>
      <w:r w:rsidRPr="002C7840">
        <w:rPr>
          <w:rFonts w:eastAsia="Times New Roman" w:cs="Arial"/>
          <w:color w:val="000000"/>
          <w:lang w:val="sr-Latn-BA"/>
        </w:rPr>
        <w:t xml:space="preserve"> </w:t>
      </w:r>
      <w:r w:rsidRPr="002C7840">
        <w:rPr>
          <w:rFonts w:eastAsia="Times New Roman" w:cs="Arial"/>
          <w:color w:val="000000"/>
        </w:rPr>
        <w:t>I</w:t>
      </w:r>
      <w:r w:rsidRPr="002C7840">
        <w:rPr>
          <w:rFonts w:eastAsia="Times New Roman" w:cs="Arial"/>
          <w:color w:val="000000"/>
          <w:lang w:val="sr-Latn-BA"/>
        </w:rPr>
        <w:t xml:space="preserve"> </w:t>
      </w:r>
      <w:r w:rsidRPr="002C7840">
        <w:rPr>
          <w:rFonts w:eastAsia="Times New Roman" w:cs="Arial"/>
          <w:color w:val="000000"/>
        </w:rPr>
        <w:t>klasi</w:t>
      </w:r>
      <w:r w:rsidRPr="002C7840">
        <w:rPr>
          <w:rFonts w:eastAsia="Times New Roman" w:cs="Arial"/>
          <w:color w:val="000000"/>
          <w:lang w:val="sr-Latn-BA"/>
        </w:rPr>
        <w:t xml:space="preserve">, </w:t>
      </w:r>
      <w:r w:rsidRPr="002C7840">
        <w:rPr>
          <w:rFonts w:eastAsia="Times New Roman" w:cs="Arial"/>
          <w:color w:val="000000"/>
        </w:rPr>
        <w:t>u</w:t>
      </w:r>
      <w:r w:rsidRPr="002C7840">
        <w:rPr>
          <w:rFonts w:eastAsia="Times New Roman" w:cs="Arial"/>
          <w:color w:val="000000"/>
          <w:lang w:val="sr-Latn-BA"/>
        </w:rPr>
        <w:t xml:space="preserve"> 15 (15,4%) </w:t>
      </w:r>
      <w:r w:rsidRPr="002C7840">
        <w:rPr>
          <w:rFonts w:eastAsia="Times New Roman" w:cs="Arial"/>
          <w:color w:val="000000"/>
        </w:rPr>
        <w:t>mjerenja</w:t>
      </w:r>
      <w:r w:rsidRPr="002C7840">
        <w:rPr>
          <w:rFonts w:eastAsia="Times New Roman" w:cs="Arial"/>
          <w:color w:val="000000"/>
          <w:lang w:val="sr-Latn-BA"/>
        </w:rPr>
        <w:t xml:space="preserve"> </w:t>
      </w:r>
      <w:r w:rsidRPr="002C7840">
        <w:rPr>
          <w:rFonts w:eastAsia="Times New Roman" w:cs="Arial"/>
          <w:color w:val="000000"/>
        </w:rPr>
        <w:t>je</w:t>
      </w:r>
      <w:r w:rsidRPr="002C7840">
        <w:rPr>
          <w:rFonts w:eastAsia="Times New Roman" w:cs="Arial"/>
          <w:color w:val="000000"/>
          <w:lang w:val="sr-Latn-BA"/>
        </w:rPr>
        <w:t xml:space="preserve"> </w:t>
      </w:r>
      <w:r w:rsidRPr="002C7840">
        <w:rPr>
          <w:rFonts w:eastAsia="Times New Roman" w:cs="Arial"/>
          <w:color w:val="000000"/>
        </w:rPr>
        <w:t>bilo</w:t>
      </w:r>
      <w:r w:rsidRPr="002C7840">
        <w:rPr>
          <w:rFonts w:eastAsia="Times New Roman" w:cs="Arial"/>
          <w:color w:val="000000"/>
          <w:lang w:val="sr-Latn-BA"/>
        </w:rPr>
        <w:t xml:space="preserve"> </w:t>
      </w:r>
      <w:r w:rsidRPr="002C7840">
        <w:rPr>
          <w:rFonts w:eastAsia="Times New Roman" w:cs="Arial"/>
          <w:color w:val="000000"/>
        </w:rPr>
        <w:t>u</w:t>
      </w:r>
      <w:r w:rsidRPr="002C7840">
        <w:rPr>
          <w:rFonts w:eastAsia="Times New Roman" w:cs="Arial"/>
          <w:color w:val="000000"/>
          <w:lang w:val="sr-Latn-BA"/>
        </w:rPr>
        <w:t xml:space="preserve"> </w:t>
      </w:r>
      <w:r w:rsidRPr="002C7840">
        <w:rPr>
          <w:rFonts w:eastAsia="Times New Roman" w:cs="Arial"/>
          <w:color w:val="000000"/>
        </w:rPr>
        <w:t>II</w:t>
      </w:r>
      <w:r w:rsidRPr="002C7840">
        <w:rPr>
          <w:rFonts w:eastAsia="Times New Roman" w:cs="Arial"/>
          <w:color w:val="000000"/>
          <w:lang w:val="sr-Latn-BA"/>
        </w:rPr>
        <w:t xml:space="preserve"> </w:t>
      </w:r>
      <w:r w:rsidRPr="002C7840">
        <w:rPr>
          <w:rFonts w:eastAsia="Times New Roman" w:cs="Arial"/>
          <w:color w:val="000000"/>
        </w:rPr>
        <w:t>klasi</w:t>
      </w:r>
      <w:r w:rsidRPr="002C7840">
        <w:rPr>
          <w:rFonts w:eastAsia="Times New Roman" w:cs="Arial"/>
          <w:color w:val="000000"/>
          <w:lang w:val="sr-Latn-BA"/>
        </w:rPr>
        <w:t xml:space="preserve">, 4 (4,16%) </w:t>
      </w:r>
      <w:r w:rsidRPr="002C7840">
        <w:rPr>
          <w:rFonts w:eastAsia="Times New Roman" w:cs="Arial"/>
          <w:color w:val="000000"/>
        </w:rPr>
        <w:t>mjerenja</w:t>
      </w:r>
      <w:r w:rsidRPr="002C7840">
        <w:rPr>
          <w:rFonts w:eastAsia="Times New Roman" w:cs="Arial"/>
          <w:color w:val="000000"/>
          <w:lang w:val="sr-Latn-BA"/>
        </w:rPr>
        <w:t xml:space="preserve"> </w:t>
      </w:r>
      <w:r w:rsidRPr="002C7840">
        <w:rPr>
          <w:rFonts w:eastAsia="Times New Roman" w:cs="Arial"/>
          <w:color w:val="000000"/>
        </w:rPr>
        <w:t>su</w:t>
      </w:r>
      <w:r w:rsidRPr="002C7840">
        <w:rPr>
          <w:rFonts w:eastAsia="Times New Roman" w:cs="Arial"/>
          <w:color w:val="000000"/>
          <w:lang w:val="sr-Latn-BA"/>
        </w:rPr>
        <w:t xml:space="preserve"> </w:t>
      </w:r>
      <w:r w:rsidRPr="002C7840">
        <w:rPr>
          <w:rFonts w:eastAsia="Times New Roman" w:cs="Arial"/>
          <w:color w:val="000000"/>
        </w:rPr>
        <w:t>bila</w:t>
      </w:r>
      <w:r w:rsidRPr="002C7840">
        <w:rPr>
          <w:rFonts w:eastAsia="Times New Roman" w:cs="Arial"/>
          <w:color w:val="000000"/>
          <w:lang w:val="sr-Latn-BA"/>
        </w:rPr>
        <w:t xml:space="preserve"> </w:t>
      </w:r>
      <w:r w:rsidRPr="002C7840">
        <w:rPr>
          <w:rFonts w:eastAsia="Times New Roman" w:cs="Arial"/>
          <w:color w:val="000000"/>
        </w:rPr>
        <w:t>u</w:t>
      </w:r>
      <w:r w:rsidRPr="002C7840">
        <w:rPr>
          <w:rFonts w:eastAsia="Times New Roman" w:cs="Arial"/>
          <w:color w:val="000000"/>
          <w:lang w:val="sr-Latn-BA"/>
        </w:rPr>
        <w:t xml:space="preserve"> </w:t>
      </w:r>
      <w:r w:rsidRPr="002C7840">
        <w:rPr>
          <w:rFonts w:eastAsia="Times New Roman" w:cs="Arial"/>
          <w:color w:val="000000"/>
        </w:rPr>
        <w:t>III</w:t>
      </w:r>
      <w:r w:rsidRPr="002C7840">
        <w:rPr>
          <w:rFonts w:eastAsia="Times New Roman" w:cs="Arial"/>
          <w:color w:val="000000"/>
          <w:lang w:val="sr-Latn-BA"/>
        </w:rPr>
        <w:t xml:space="preserve"> </w:t>
      </w:r>
      <w:r w:rsidRPr="002C7840">
        <w:rPr>
          <w:rFonts w:eastAsia="Times New Roman" w:cs="Arial"/>
          <w:color w:val="000000"/>
        </w:rPr>
        <w:t>klasi</w:t>
      </w:r>
      <w:r w:rsidRPr="002C7840">
        <w:rPr>
          <w:rFonts w:eastAsia="Times New Roman" w:cs="Arial"/>
          <w:color w:val="000000"/>
          <w:lang w:val="sr-Latn-BA"/>
        </w:rPr>
        <w:t xml:space="preserve"> </w:t>
      </w:r>
      <w:r w:rsidRPr="002C7840">
        <w:rPr>
          <w:rFonts w:eastAsia="Times New Roman" w:cs="Arial"/>
          <w:color w:val="000000"/>
        </w:rPr>
        <w:t>kvaliteta</w:t>
      </w:r>
      <w:r w:rsidRPr="002C7840">
        <w:rPr>
          <w:rFonts w:eastAsia="Times New Roman" w:cs="Arial"/>
          <w:color w:val="000000"/>
          <w:lang w:val="sr-Latn-BA"/>
        </w:rPr>
        <w:t xml:space="preserve"> </w:t>
      </w:r>
      <w:r w:rsidRPr="002C7840">
        <w:rPr>
          <w:rFonts w:eastAsia="Times New Roman" w:cs="Arial"/>
          <w:color w:val="000000"/>
        </w:rPr>
        <w:t>vode</w:t>
      </w:r>
      <w:r w:rsidRPr="002C7840">
        <w:rPr>
          <w:rFonts w:eastAsia="Times New Roman" w:cs="Arial"/>
          <w:color w:val="FF0000"/>
          <w:lang w:val="sr-Latn-BA"/>
        </w:rPr>
        <w:t xml:space="preserve"> - </w:t>
      </w:r>
      <w:r w:rsidRPr="002C7840">
        <w:rPr>
          <w:rFonts w:eastAsia="Times New Roman" w:cs="Arial"/>
          <w:color w:val="000000"/>
          <w:lang w:val="sr-Latn-BA"/>
        </w:rPr>
        <w:t>Sava, profili Rača u junu i avgustu i Gradiška u julu, i Bosna, profil Usora u avgustu mjesecu. Opseg izmjerenih koncentracija kretao se od 0,08 mg/m</w:t>
      </w:r>
      <w:r w:rsidRPr="002C7840">
        <w:rPr>
          <w:rFonts w:eastAsia="Times New Roman" w:cs="Arial"/>
          <w:color w:val="000000"/>
          <w:vertAlign w:val="superscript"/>
          <w:lang w:val="sr-Latn-BA"/>
        </w:rPr>
        <w:t>3</w:t>
      </w:r>
      <w:r w:rsidRPr="002C7840">
        <w:rPr>
          <w:rFonts w:eastAsia="Times New Roman" w:cs="Arial"/>
          <w:color w:val="000000"/>
          <w:lang w:val="sr-Latn-BA"/>
        </w:rPr>
        <w:t xml:space="preserve"> do maksimalnih 18,65 mg/m</w:t>
      </w:r>
      <w:r w:rsidRPr="002C7840">
        <w:rPr>
          <w:rFonts w:eastAsia="Times New Roman" w:cs="Arial"/>
          <w:color w:val="000000"/>
          <w:vertAlign w:val="superscript"/>
          <w:lang w:val="sr-Latn-BA"/>
        </w:rPr>
        <w:t>3</w:t>
      </w:r>
      <w:r w:rsidRPr="002C7840">
        <w:rPr>
          <w:rFonts w:eastAsia="Times New Roman" w:cs="Arial"/>
          <w:color w:val="000000"/>
          <w:lang w:val="sr-Latn-BA"/>
        </w:rPr>
        <w:t>.</w:t>
      </w:r>
    </w:p>
    <w:p w:rsidR="00903118" w:rsidRPr="002C7840" w:rsidRDefault="00903118" w:rsidP="00903118">
      <w:pPr>
        <w:spacing w:after="0" w:line="240" w:lineRule="auto"/>
        <w:ind w:left="720"/>
        <w:rPr>
          <w:rFonts w:eastAsia="Times New Roman" w:cs="Arial"/>
          <w:lang w:val="sr-Latn-BA"/>
        </w:rPr>
      </w:pPr>
    </w:p>
    <w:p w:rsidR="00903118" w:rsidRPr="002C7840" w:rsidRDefault="00903118" w:rsidP="00903118">
      <w:pPr>
        <w:numPr>
          <w:ilvl w:val="0"/>
          <w:numId w:val="2"/>
        </w:numPr>
        <w:tabs>
          <w:tab w:val="num" w:pos="284"/>
        </w:tabs>
        <w:spacing w:after="0" w:line="240" w:lineRule="auto"/>
        <w:ind w:hanging="502"/>
        <w:jc w:val="both"/>
        <w:rPr>
          <w:rFonts w:eastAsia="Calibri" w:cs="Arial"/>
          <w:b/>
        </w:rPr>
      </w:pPr>
      <w:r w:rsidRPr="002C7840">
        <w:rPr>
          <w:rFonts w:eastAsia="Calibri" w:cs="Arial"/>
          <w:b/>
        </w:rPr>
        <w:t xml:space="preserve">Rezultati ispitivanja fitoplanktona </w:t>
      </w:r>
    </w:p>
    <w:p w:rsidR="00903118" w:rsidRPr="002C7840" w:rsidRDefault="00903118" w:rsidP="00903118">
      <w:pPr>
        <w:spacing w:after="0" w:line="240" w:lineRule="auto"/>
        <w:ind w:left="360"/>
        <w:jc w:val="both"/>
        <w:rPr>
          <w:rFonts w:eastAsia="Calibri" w:cs="Arial"/>
          <w:b/>
          <w:color w:val="FF0000"/>
        </w:rPr>
      </w:pPr>
    </w:p>
    <w:p w:rsidR="00903118" w:rsidRPr="002C7840" w:rsidRDefault="00903118" w:rsidP="00903118">
      <w:pPr>
        <w:numPr>
          <w:ilvl w:val="0"/>
          <w:numId w:val="2"/>
        </w:numPr>
        <w:spacing w:after="0" w:line="240" w:lineRule="auto"/>
        <w:jc w:val="both"/>
        <w:rPr>
          <w:rFonts w:eastAsia="Calibri" w:cs="Arial"/>
        </w:rPr>
      </w:pPr>
      <w:r w:rsidRPr="002C7840">
        <w:rPr>
          <w:rFonts w:eastAsia="Calibri" w:cs="Arial"/>
          <w:b/>
          <w:bCs/>
        </w:rPr>
        <w:t>Operativni monitoring</w:t>
      </w:r>
      <w:r w:rsidRPr="002C7840">
        <w:rPr>
          <w:rFonts w:eastAsia="Calibri" w:cs="Arial"/>
        </w:rPr>
        <w:t xml:space="preserve"> - Sastav fitoplanktonske zajednice na svim ispitivanim vodotocima u okviru Operativnog monitoringa definisan je prisustvo 6 osnovnih razdela algi: </w:t>
      </w:r>
      <w:r w:rsidRPr="002C7840">
        <w:rPr>
          <w:rFonts w:eastAsia="Calibri" w:cs="Arial"/>
          <w:i/>
        </w:rPr>
        <w:t>Cyanobacteria, Bacillariophyta, Chrysophyta, Euglenophyta, Pyrrophyta i Chlorophyta.</w:t>
      </w:r>
      <w:r w:rsidRPr="002C7840">
        <w:rPr>
          <w:rFonts w:eastAsia="Calibri" w:cs="Arial"/>
        </w:rPr>
        <w:t xml:space="preserve"> Osnovu zajednice čine silikatne i zelene alge, ali su i ostali prisutni razdeli značajan dio kvaliteta. Distribucija taksona i razdela u skladu sa ekološkim zahtjevima. Ukupno je konstatovano prisutvo 97 indikatorska taksona iz 60 rodova. </w:t>
      </w:r>
      <w:r w:rsidRPr="002C7840">
        <w:rPr>
          <w:rFonts w:eastAsia="Calibri" w:cs="Arial"/>
          <w:lang w:val="sl-SI"/>
        </w:rPr>
        <w:t xml:space="preserve">Sve izmjerene vrijednosti za indeks saprobnosti (s) odgovaraju II kategoriji voda. </w:t>
      </w:r>
    </w:p>
    <w:p w:rsidR="00903118" w:rsidRPr="002C7840" w:rsidRDefault="00903118" w:rsidP="00903118">
      <w:pPr>
        <w:spacing w:after="0" w:line="240" w:lineRule="auto"/>
        <w:ind w:left="720"/>
        <w:rPr>
          <w:rFonts w:eastAsia="Times New Roman" w:cs="Arial"/>
          <w:color w:val="FF0000"/>
        </w:rPr>
      </w:pPr>
    </w:p>
    <w:p w:rsidR="00903118" w:rsidRPr="002C7840" w:rsidRDefault="00903118" w:rsidP="00903118">
      <w:pPr>
        <w:numPr>
          <w:ilvl w:val="0"/>
          <w:numId w:val="2"/>
        </w:numPr>
        <w:spacing w:after="0" w:line="240" w:lineRule="auto"/>
        <w:jc w:val="both"/>
        <w:rPr>
          <w:rFonts w:eastAsia="Calibri" w:cs="Arial"/>
        </w:rPr>
      </w:pPr>
      <w:r w:rsidRPr="002C7840">
        <w:rPr>
          <w:rFonts w:eastAsia="Calibri" w:cs="Arial"/>
          <w:b/>
        </w:rPr>
        <w:t>Međunarodni nadzorni monitoring (TNMN)</w:t>
      </w:r>
      <w:r w:rsidRPr="002C7840">
        <w:rPr>
          <w:rFonts w:eastAsia="Calibri" w:cs="Arial"/>
        </w:rPr>
        <w:t xml:space="preserve"> -  Utvrđeno prisustvo 6 osnovnih razdela algi </w:t>
      </w:r>
      <w:r w:rsidRPr="002C7840">
        <w:rPr>
          <w:rFonts w:eastAsia="Calibri" w:cs="Arial"/>
          <w:i/>
        </w:rPr>
        <w:t>Cyanobacteria, Bacillariophyta, Chrysophyta, Euglenophyta, Pyrrophyta i Chlorophyta</w:t>
      </w:r>
      <w:r w:rsidRPr="002C7840">
        <w:rPr>
          <w:rFonts w:eastAsia="Calibri" w:cs="Arial"/>
        </w:rPr>
        <w:t xml:space="preserve">.  Ukupno je prisutno 75 taksona iz 46 rodova. Analiza rezultata kvalitativnog  sastava relativne bojnosti indikatorskih taksona na profilima koji su uključeni u ovaj program monitoringa (TNMN), može se zaključiti da postoji dominacija silikatnih i zelenih  algi na svim profilima i u svim serijama ispitivanja, ostali konstatovni razdeli se javljaju pojedinačno, ali su ipak značaj deo  kvaliteta. </w:t>
      </w:r>
      <w:r w:rsidRPr="002C7840">
        <w:rPr>
          <w:rFonts w:eastAsia="Calibri" w:cs="Arial"/>
          <w:lang w:val="sl-SI"/>
        </w:rPr>
        <w:t xml:space="preserve">Sve izmjerene </w:t>
      </w:r>
      <w:r w:rsidRPr="002C7840">
        <w:rPr>
          <w:rFonts w:eastAsia="Calibri" w:cs="Arial"/>
          <w:lang w:val="sl-SI"/>
        </w:rPr>
        <w:lastRenderedPageBreak/>
        <w:t>vrijednosti za indesk saprobnosti (s) odgovaraju II kategoriji voda, osim Bosne (Usora) u avgustu kada je konstatovana III kategorija klasifikacije kvaliteta vodotoka.</w:t>
      </w:r>
    </w:p>
    <w:p w:rsidR="00903118" w:rsidRPr="002C7840" w:rsidRDefault="00903118" w:rsidP="00903118">
      <w:pPr>
        <w:spacing w:after="200" w:line="276" w:lineRule="auto"/>
        <w:ind w:left="360"/>
        <w:jc w:val="both"/>
        <w:rPr>
          <w:rFonts w:eastAsia="Calibri" w:cs="Arial"/>
        </w:rPr>
      </w:pPr>
    </w:p>
    <w:p w:rsidR="00903118" w:rsidRPr="002C7840" w:rsidRDefault="00903118" w:rsidP="00903118">
      <w:pPr>
        <w:spacing w:after="200" w:line="276" w:lineRule="auto"/>
        <w:ind w:left="360"/>
        <w:jc w:val="both"/>
        <w:rPr>
          <w:rFonts w:eastAsia="Calibri" w:cs="Arial"/>
        </w:rPr>
      </w:pPr>
    </w:p>
    <w:p w:rsidR="00903118" w:rsidRPr="002C7840" w:rsidRDefault="00903118" w:rsidP="00903118">
      <w:pPr>
        <w:numPr>
          <w:ilvl w:val="0"/>
          <w:numId w:val="2"/>
        </w:numPr>
        <w:spacing w:after="0" w:line="240" w:lineRule="auto"/>
        <w:jc w:val="both"/>
        <w:rPr>
          <w:rFonts w:eastAsia="Calibri" w:cs="Arial"/>
        </w:rPr>
      </w:pPr>
      <w:r w:rsidRPr="002C7840">
        <w:rPr>
          <w:rFonts w:eastAsia="Calibri" w:cs="Arial"/>
          <w:b/>
        </w:rPr>
        <w:t>Sliv rijeke Trebišnjice i Neretve</w:t>
      </w:r>
      <w:r w:rsidRPr="002C7840">
        <w:rPr>
          <w:rFonts w:eastAsia="Calibri" w:cs="Arial"/>
        </w:rPr>
        <w:t xml:space="preserve"> - Sastav fitoplanktonske zajednice na svim ispitivanim vodotocima u okviru ovog slivnog područja definisan je prisustvo  osnovnih razdela algi: </w:t>
      </w:r>
      <w:r w:rsidRPr="002C7840">
        <w:rPr>
          <w:rFonts w:eastAsia="Calibri" w:cs="Arial"/>
          <w:i/>
        </w:rPr>
        <w:t xml:space="preserve">Cyanobacteria, Bacillariophyta, Chrysophyta, Euglenophyta </w:t>
      </w:r>
      <w:r w:rsidRPr="002C7840">
        <w:rPr>
          <w:rFonts w:eastAsia="Calibri" w:cs="Arial"/>
          <w:iCs/>
        </w:rPr>
        <w:t>i</w:t>
      </w:r>
      <w:r w:rsidRPr="002C7840">
        <w:rPr>
          <w:rFonts w:eastAsia="Calibri" w:cs="Arial"/>
          <w:i/>
        </w:rPr>
        <w:t xml:space="preserve"> Chlorophyta</w:t>
      </w:r>
      <w:r w:rsidRPr="002C7840">
        <w:rPr>
          <w:rFonts w:eastAsia="Calibri" w:cs="Arial"/>
        </w:rPr>
        <w:t>. Ukupno je prisutno 58 taksona iz 35 rodova. Izračunate vrijednosti za indeks saprobnosti (s) kretale su se u granicama II kategorije vodotoka u svim serijama ispitivanja i na svim profilima. Na pojedinim vodotocima brojnost individua je bila vrlo niska, što daje nepouzdanu sliku o kvalitetu na ispitivanom vodotoku.</w:t>
      </w:r>
      <w:r w:rsidRPr="002C7840">
        <w:rPr>
          <w:rFonts w:eastAsia="Calibri" w:cs="Arial"/>
          <w:lang w:val="sl-SI"/>
        </w:rPr>
        <w:t xml:space="preserve"> </w:t>
      </w:r>
    </w:p>
    <w:p w:rsidR="00903118" w:rsidRPr="002C7840" w:rsidRDefault="00903118" w:rsidP="00903118">
      <w:pPr>
        <w:spacing w:after="200" w:line="276" w:lineRule="auto"/>
        <w:jc w:val="both"/>
        <w:rPr>
          <w:rFonts w:eastAsia="Calibri" w:cs="Arial"/>
          <w:color w:val="FF0000"/>
        </w:rPr>
      </w:pPr>
    </w:p>
    <w:p w:rsidR="00903118" w:rsidRPr="002C7840" w:rsidRDefault="00903118" w:rsidP="00903118">
      <w:pPr>
        <w:numPr>
          <w:ilvl w:val="0"/>
          <w:numId w:val="2"/>
        </w:numPr>
        <w:tabs>
          <w:tab w:val="num" w:pos="284"/>
        </w:tabs>
        <w:spacing w:after="0" w:line="240" w:lineRule="auto"/>
        <w:ind w:hanging="502"/>
        <w:jc w:val="both"/>
        <w:rPr>
          <w:rFonts w:eastAsia="Calibri" w:cs="Arial"/>
          <w:b/>
        </w:rPr>
      </w:pPr>
      <w:r w:rsidRPr="002C7840">
        <w:rPr>
          <w:rFonts w:eastAsia="Calibri" w:cs="Arial"/>
          <w:b/>
        </w:rPr>
        <w:t>Rezultati ispitivanja fitobentosa</w:t>
      </w:r>
    </w:p>
    <w:p w:rsidR="00903118" w:rsidRPr="002C7840" w:rsidRDefault="00903118" w:rsidP="00903118">
      <w:pPr>
        <w:spacing w:after="0" w:line="240" w:lineRule="auto"/>
        <w:ind w:left="360"/>
        <w:jc w:val="both"/>
        <w:rPr>
          <w:rFonts w:eastAsia="Calibri" w:cs="Arial"/>
        </w:rPr>
      </w:pPr>
    </w:p>
    <w:p w:rsidR="00903118" w:rsidRPr="002C7840" w:rsidRDefault="00903118" w:rsidP="00903118">
      <w:pPr>
        <w:numPr>
          <w:ilvl w:val="0"/>
          <w:numId w:val="2"/>
        </w:numPr>
        <w:spacing w:after="0" w:line="240" w:lineRule="auto"/>
        <w:jc w:val="both"/>
        <w:rPr>
          <w:rFonts w:eastAsia="Calibri" w:cs="Arial"/>
        </w:rPr>
      </w:pPr>
      <w:r w:rsidRPr="002C7840">
        <w:rPr>
          <w:rFonts w:eastAsia="Calibri" w:cs="Arial"/>
          <w:b/>
        </w:rPr>
        <w:t xml:space="preserve">Operativni monitoring </w:t>
      </w:r>
      <w:r w:rsidRPr="002C7840">
        <w:rPr>
          <w:rFonts w:eastAsia="Calibri" w:cs="Arial"/>
        </w:rPr>
        <w:t xml:space="preserve">- Sastav zajednice bentosnih algi, odnosno silikatnih algi definisan je prisustvom rodova koji se najčešće javljaju i dominiraju na </w:t>
      </w:r>
      <w:r w:rsidRPr="002C7840">
        <w:rPr>
          <w:rFonts w:eastAsia="Calibri" w:cs="Arial"/>
        </w:rPr>
        <w:tab/>
        <w:t xml:space="preserve">ispitivanim vodotocima su: </w:t>
      </w:r>
    </w:p>
    <w:p w:rsidR="00903118" w:rsidRPr="002C7840" w:rsidRDefault="00903118" w:rsidP="00903118">
      <w:pPr>
        <w:spacing w:after="200" w:line="276" w:lineRule="auto"/>
        <w:ind w:left="360"/>
        <w:jc w:val="both"/>
        <w:rPr>
          <w:rFonts w:eastAsia="Calibri" w:cs="Arial"/>
        </w:rPr>
      </w:pPr>
      <w:r w:rsidRPr="002C7840">
        <w:rPr>
          <w:rFonts w:eastAsia="Calibri" w:cs="Arial"/>
          <w:i/>
          <w:lang w:val="sr-Latn-CS"/>
        </w:rPr>
        <w:t xml:space="preserve">Achnanthes, Cocconeis, Diatoma, Denticula, Epithemia, Gomphonema,Gyrosigma, Cyclotella, Cymatopleura, Cymbella, Nitzschia, Synedra, Surirella. </w:t>
      </w:r>
    </w:p>
    <w:p w:rsidR="00903118" w:rsidRPr="002C7840" w:rsidRDefault="00903118" w:rsidP="00903118">
      <w:pPr>
        <w:numPr>
          <w:ilvl w:val="0"/>
          <w:numId w:val="2"/>
        </w:numPr>
        <w:spacing w:after="0" w:line="240" w:lineRule="auto"/>
        <w:jc w:val="both"/>
        <w:rPr>
          <w:rFonts w:eastAsia="Calibri" w:cs="Arial"/>
        </w:rPr>
      </w:pPr>
      <w:r w:rsidRPr="002C7840">
        <w:rPr>
          <w:rFonts w:eastAsia="Calibri" w:cs="Arial"/>
          <w:b/>
        </w:rPr>
        <w:t>Međunarodni nadzorni monitoring (TNMN)</w:t>
      </w:r>
      <w:r w:rsidRPr="002C7840">
        <w:rPr>
          <w:rFonts w:eastAsia="Calibri" w:cs="Arial"/>
        </w:rPr>
        <w:t xml:space="preserve"> - Sastav zajednice bentosnih algi, odnosno silikatnih algi definisan je prisustvom rodova koji se najčešće javljaju i dominiraju na ispitivanim vodotocima su: </w:t>
      </w:r>
      <w:r w:rsidRPr="002C7840">
        <w:rPr>
          <w:rFonts w:eastAsia="Calibri" w:cs="Arial"/>
          <w:i/>
          <w:lang w:val="sr-Latn-CS"/>
        </w:rPr>
        <w:t xml:space="preserve">Achnanthes sp., Achnanthes minutissima, Gyrosigma attenuatum W.Smith, Cocconeis placentula, Cocconeis pediculus, Cyclotella meneghiniana, Ditoma vulgare, Melosira varians, Navicula lanceolata, Navicula tripunctata, Navicula sp., Nitzschia dissipata, Nitzschia sp., Surirella brebissonii. </w:t>
      </w:r>
      <w:r w:rsidRPr="002C7840">
        <w:rPr>
          <w:rFonts w:eastAsia="Calibri" w:cs="Arial"/>
          <w:lang w:val="it-IT"/>
        </w:rPr>
        <w:t xml:space="preserve">Prisutni dominantni i subdominantni taksoni indikatori su I, II, ali i III klase vodotoka. </w:t>
      </w:r>
      <w:r w:rsidRPr="002C7840">
        <w:rPr>
          <w:rFonts w:eastAsia="Calibri" w:cs="Arial"/>
        </w:rPr>
        <w:t xml:space="preserve">Njihova distribucija i brojnost u skladu sa ekološkim zahtjevima vrsta. </w:t>
      </w:r>
    </w:p>
    <w:p w:rsidR="00903118" w:rsidRPr="002C7840" w:rsidRDefault="00903118" w:rsidP="00903118">
      <w:pPr>
        <w:spacing w:after="200" w:line="276" w:lineRule="auto"/>
        <w:ind w:left="360"/>
        <w:jc w:val="both"/>
        <w:rPr>
          <w:rFonts w:eastAsia="Calibri" w:cs="Arial"/>
          <w:color w:val="FF0000"/>
        </w:rPr>
      </w:pPr>
    </w:p>
    <w:p w:rsidR="00903118" w:rsidRPr="002C7840" w:rsidRDefault="00903118" w:rsidP="00903118">
      <w:pPr>
        <w:numPr>
          <w:ilvl w:val="0"/>
          <w:numId w:val="2"/>
        </w:numPr>
        <w:spacing w:after="0" w:line="240" w:lineRule="auto"/>
        <w:ind w:left="284" w:hanging="426"/>
        <w:jc w:val="both"/>
        <w:rPr>
          <w:rFonts w:eastAsia="Calibri" w:cs="Arial"/>
        </w:rPr>
      </w:pPr>
      <w:r w:rsidRPr="002C7840">
        <w:rPr>
          <w:rFonts w:eastAsia="Calibri" w:cs="Arial"/>
          <w:b/>
          <w:lang w:val="sr-Latn-CS"/>
        </w:rPr>
        <w:t>Rezultati ispitivanja makroinvertebrata</w:t>
      </w:r>
    </w:p>
    <w:p w:rsidR="00903118" w:rsidRPr="002C7840" w:rsidRDefault="00903118" w:rsidP="00903118">
      <w:pPr>
        <w:spacing w:after="0" w:line="240" w:lineRule="auto"/>
        <w:ind w:left="720"/>
        <w:rPr>
          <w:rFonts w:eastAsia="Times New Roman" w:cs="Arial"/>
          <w:color w:val="FF0000"/>
        </w:rPr>
      </w:pPr>
    </w:p>
    <w:p w:rsidR="00903118" w:rsidRPr="002C7840" w:rsidRDefault="00903118" w:rsidP="00903118">
      <w:pPr>
        <w:numPr>
          <w:ilvl w:val="0"/>
          <w:numId w:val="2"/>
        </w:numPr>
        <w:spacing w:after="0" w:line="240" w:lineRule="auto"/>
        <w:ind w:left="426" w:hanging="426"/>
        <w:jc w:val="both"/>
        <w:rPr>
          <w:rFonts w:eastAsia="Calibri" w:cs="Arial"/>
          <w:b/>
          <w:lang w:val="sr-Latn-CS"/>
        </w:rPr>
      </w:pPr>
      <w:r w:rsidRPr="002C7840">
        <w:rPr>
          <w:rFonts w:eastAsia="Calibri" w:cs="Arial"/>
          <w:b/>
        </w:rPr>
        <w:t>Međunarodni nadzorni monitoring (</w:t>
      </w:r>
      <w:r w:rsidRPr="002C7840">
        <w:rPr>
          <w:rFonts w:eastAsia="Calibri" w:cs="Arial"/>
          <w:b/>
          <w:lang w:val="sr-Latn-CS"/>
        </w:rPr>
        <w:t>TNMN)</w:t>
      </w:r>
      <w:r w:rsidRPr="002C7840">
        <w:rPr>
          <w:rFonts w:eastAsia="Calibri" w:cs="Arial"/>
          <w:lang w:val="sr-Latn-CS"/>
        </w:rPr>
        <w:t xml:space="preserve"> </w:t>
      </w:r>
      <w:r w:rsidRPr="002C7840">
        <w:rPr>
          <w:rFonts w:eastAsia="Calibri" w:cs="Arial"/>
        </w:rPr>
        <w:t xml:space="preserve">– Glavna karakteristika </w:t>
      </w:r>
      <w:r w:rsidRPr="002C7840">
        <w:rPr>
          <w:rFonts w:eastAsia="Calibri" w:cs="Arial"/>
          <w:lang w:val="sl-SI"/>
        </w:rPr>
        <w:t>ispitivanja iz ove godine je niži stepen kvaliteta svih vodotoka u drugom, avgustovskom periodu uzorkovanja. Vodotoci praćeni programom Međunarodnog nadzornog monitoringa  na osnovu izračunatih indeksa saprobnosti spadaju uglavnom u II ili III klasu boniteta.  To je umereno zagađena i karakteriše reke u srednjim i donjim tokovima. U ovom području se završavaju redukcioni procesi i ponovo uspostavlja aerobno stanje. BPK značajno opada, amonijak i sumporvodonik nestaju a CO</w:t>
      </w:r>
      <w:r w:rsidRPr="002C7840">
        <w:rPr>
          <w:rFonts w:eastAsia="Calibri" w:cs="Arial"/>
          <w:vertAlign w:val="subscript"/>
          <w:lang w:val="sl-SI"/>
        </w:rPr>
        <w:t>2</w:t>
      </w:r>
      <w:r w:rsidRPr="002C7840">
        <w:rPr>
          <w:rFonts w:eastAsia="Calibri" w:cs="Arial"/>
          <w:lang w:val="sl-SI"/>
        </w:rPr>
        <w:t xml:space="preserve"> se javlja u većim količinama. Miris je normalan ili voda miriše na zemlju. Boja često postaje zelenkasta od prisustva fitoplanktona. Proces mineralizacije je jako napredovao što stvara povoljne uslove za razvoj algi, viših biljaka i životinja. Gljiva nema, a bakterije su prisutne u majem broju. Bogato je razvijena fauna riba i mekušaca.</w:t>
      </w:r>
    </w:p>
    <w:p w:rsidR="00903118" w:rsidRPr="002C7840" w:rsidRDefault="00903118" w:rsidP="00903118">
      <w:pPr>
        <w:tabs>
          <w:tab w:val="num" w:pos="360"/>
        </w:tabs>
        <w:spacing w:after="200" w:line="276" w:lineRule="auto"/>
        <w:ind w:left="426" w:hanging="426"/>
        <w:rPr>
          <w:rFonts w:eastAsia="Times New Roman" w:cs="Arial"/>
          <w:lang w:val="sl-SI"/>
        </w:rPr>
      </w:pPr>
    </w:p>
    <w:p w:rsidR="00903118" w:rsidRPr="002C7840" w:rsidRDefault="00903118" w:rsidP="00903118">
      <w:pPr>
        <w:numPr>
          <w:ilvl w:val="0"/>
          <w:numId w:val="2"/>
        </w:numPr>
        <w:tabs>
          <w:tab w:val="num" w:pos="284"/>
          <w:tab w:val="num" w:pos="426"/>
        </w:tabs>
        <w:spacing w:after="0" w:line="240" w:lineRule="auto"/>
        <w:ind w:left="426" w:hanging="426"/>
        <w:jc w:val="both"/>
        <w:rPr>
          <w:rFonts w:eastAsia="Calibri" w:cs="Arial"/>
          <w:b/>
          <w:lang w:val="sr-Latn-CS"/>
        </w:rPr>
      </w:pPr>
      <w:r w:rsidRPr="002C7840">
        <w:rPr>
          <w:rFonts w:eastAsia="Calibri" w:cs="Arial"/>
          <w:b/>
          <w:lang w:val="sr-Latn-CS"/>
        </w:rPr>
        <w:t xml:space="preserve">  Operativni Monitoring – </w:t>
      </w:r>
      <w:r w:rsidRPr="002C7840">
        <w:rPr>
          <w:rFonts w:eastAsia="Calibri" w:cs="Arial"/>
          <w:lang w:val="sl-SI"/>
        </w:rPr>
        <w:t>Osobina ovogodišnjih proučavanja ovih profila jeste ujednačen stepen kvaliteta svih vodotoka u oba perioda uzorkovanja. Na osnovu ispitivanja prikupljenog materijala u okviru Operativnog monitoringa, dolazi se do zaključka do skoro većina profila imaju indeks saprobnosti koji ih svrstatava u II ili III klasu kvaliteta ili β-mezosaprobnu zonu saprobnosti. U ovom području se završavaju redukcioni procesi i ponovo uspostavlja aerobno stanje. BPK značajno opada, amonijak i sumporvodonik nestaju a CO</w:t>
      </w:r>
      <w:r w:rsidRPr="002C7840">
        <w:rPr>
          <w:rFonts w:eastAsia="Calibri" w:cs="Arial"/>
          <w:vertAlign w:val="subscript"/>
          <w:lang w:val="sl-SI"/>
        </w:rPr>
        <w:t>2</w:t>
      </w:r>
      <w:r w:rsidRPr="002C7840">
        <w:rPr>
          <w:rFonts w:eastAsia="Calibri" w:cs="Arial"/>
          <w:lang w:val="sl-SI"/>
        </w:rPr>
        <w:t xml:space="preserve"> se javlja u većim količinama. Miris je normalan ili voda miriše na zemlju. Boja često postaje zelenkasta od prisustva fitoplanktona. Proces mineralizacije je jako napredovao što stvara povoljne uslove za razvoj algi, viših biljaka i životinja. Gljiva nema, a bakterije su prisutne u majem broju. Bogato je razvijena fauna riba i mekušaca. Najbolje stanje bilo je na Sani-Ribnik (U15) i na Ugru-Ugar (V17) je takođe, bio visok kvalitet vode. Najlošija situacija, kao i prošlih </w:t>
      </w:r>
      <w:r w:rsidRPr="002C7840">
        <w:rPr>
          <w:rFonts w:eastAsia="Calibri" w:cs="Arial"/>
          <w:lang w:val="sl-SI"/>
        </w:rPr>
        <w:lastRenderedPageBreak/>
        <w:t xml:space="preserve">godina, sa ove ekološke strane bila je na profilima Bosna-Rudanka (B02), Vrbas-Delibašino selo (V02), Ukrina-Lužani (Uk 01), Usora-Matuzići (B12) i Spreče-Stanića Rijeka (B11) koji su u III ali i IV klasi kategorizacije. </w:t>
      </w:r>
    </w:p>
    <w:p w:rsidR="00903118" w:rsidRPr="002C7840" w:rsidRDefault="00903118" w:rsidP="00875B1F">
      <w:pPr>
        <w:spacing w:after="200" w:line="276" w:lineRule="auto"/>
        <w:jc w:val="both"/>
        <w:rPr>
          <w:rFonts w:eastAsia="Calibri" w:cs="Arial"/>
          <w:b/>
          <w:color w:val="FF0000"/>
          <w:lang w:val="sr-Latn-CS"/>
        </w:rPr>
      </w:pPr>
    </w:p>
    <w:p w:rsidR="00903118" w:rsidRPr="002C7840" w:rsidRDefault="00903118" w:rsidP="00903118">
      <w:pPr>
        <w:numPr>
          <w:ilvl w:val="0"/>
          <w:numId w:val="3"/>
        </w:numPr>
        <w:spacing w:after="0" w:line="240" w:lineRule="auto"/>
        <w:jc w:val="both"/>
        <w:rPr>
          <w:rFonts w:eastAsia="Calibri" w:cs="Arial"/>
          <w:b/>
          <w:lang w:val="sr-Latn-CS"/>
        </w:rPr>
      </w:pPr>
      <w:r w:rsidRPr="002C7840">
        <w:rPr>
          <w:rFonts w:eastAsia="Calibri" w:cs="Times New Roman"/>
          <w:b/>
          <w:lang w:val="sr-Latn-CS"/>
        </w:rPr>
        <w:t>SLIV TREBIŠNJICE</w:t>
      </w:r>
      <w:r w:rsidRPr="002C7840">
        <w:rPr>
          <w:rFonts w:eastAsia="Calibri" w:cs="Times New Roman"/>
          <w:lang w:val="sr-Latn-CS"/>
        </w:rPr>
        <w:t xml:space="preserve"> – Ispitivanjima je obuhvaćena rijeka Mušnica sa jednim profilom (Avtovac) (T31) i rijeka Trebišnjica sa svoja dva profila (Prag (T02) i Dražin Do (T03). Uzimanje uzoraka vršeno je u junu i avgustu. </w:t>
      </w:r>
      <w:r w:rsidRPr="002C7840">
        <w:rPr>
          <w:rFonts w:eastAsia="Calibri" w:cs="Arial"/>
          <w:lang w:val="sr-Latn-CS"/>
        </w:rPr>
        <w:t xml:space="preserve">Analitičkom obradom rezultata ispitivanja primetno je da je opšte stanje i kvalitet proučavanih vodotka bilo ujednačeno u oba ciklusa uzorkovanja, uglavnom na sva tri profila. Antropogeni uticaj je prisutan u oba ciklusa na svim profilima. Nešto lošije stanje je na profilu koji se nalazi nizvodno od grada Trebinja (Dražin Do), jer je i veći ovaj uticaj. Organsko opterećenje je takođe prisutno i potiče od stočarstva i poljoprivrede, što pored fekalnih i kanalizacionih otpadnih voda predstavlja još jedan vid ljudskog uticaja. </w:t>
      </w:r>
    </w:p>
    <w:p w:rsidR="00903118" w:rsidRPr="002C7840" w:rsidRDefault="00903118" w:rsidP="00903118">
      <w:pPr>
        <w:spacing w:after="0" w:line="240" w:lineRule="auto"/>
        <w:ind w:left="450" w:hanging="360"/>
        <w:rPr>
          <w:rFonts w:eastAsia="Times New Roman" w:cs="Calibri"/>
          <w:b/>
          <w:color w:val="FF0000"/>
          <w:lang w:val="sr-Latn-CS"/>
        </w:rPr>
      </w:pPr>
    </w:p>
    <w:p w:rsidR="00903118" w:rsidRPr="002C7840" w:rsidRDefault="00903118" w:rsidP="00903118">
      <w:pPr>
        <w:numPr>
          <w:ilvl w:val="0"/>
          <w:numId w:val="3"/>
        </w:numPr>
        <w:spacing w:after="0" w:line="240" w:lineRule="auto"/>
        <w:jc w:val="both"/>
        <w:rPr>
          <w:rFonts w:eastAsia="Calibri" w:cs="Arial"/>
          <w:b/>
          <w:lang w:val="sr-Latn-CS"/>
        </w:rPr>
      </w:pPr>
      <w:r w:rsidRPr="002C7840">
        <w:rPr>
          <w:rFonts w:eastAsia="Calibri" w:cs="Times New Roman"/>
          <w:b/>
          <w:lang w:val="sr-Latn-CS"/>
        </w:rPr>
        <w:t xml:space="preserve">SLIV NERETVE </w:t>
      </w:r>
      <w:r w:rsidRPr="002C7840">
        <w:rPr>
          <w:rFonts w:eastAsia="Calibri" w:cs="Times New Roman"/>
          <w:lang w:val="sr-Latn-CS"/>
        </w:rPr>
        <w:t xml:space="preserve">– Ispitivanja u ovom slivu preduzeta su na dva profila i to: Neretva, Ulog (T13) i Bregava, Do (T21). Uzimanje uzoraka vršeno je u maju i avgustu. Analitičkim poređenjem vrednosti indeksa u dva preduzeta ciklusa ispitivanja dobija se razlika u stanju vodotoka između njih. Kvalitet oba vodotoka je u bolji u prvom junskom periodu. Antropogeni uticaj je tada manji i organski pritisak je slabiji. </w:t>
      </w:r>
      <w:r w:rsidRPr="002C7840">
        <w:rPr>
          <w:rFonts w:eastAsia="Calibri" w:cs="Arial"/>
          <w:lang w:val="sr-Latn-CS"/>
        </w:rPr>
        <w:t>Dobro je razvijena EPT fauna (</w:t>
      </w:r>
      <w:r w:rsidRPr="002C7840">
        <w:rPr>
          <w:rFonts w:eastAsia="Calibri" w:cs="Arial"/>
          <w:i/>
          <w:lang w:val="sr-Latn-CS"/>
        </w:rPr>
        <w:t>Ephemeroptera, Plecoptera</w:t>
      </w:r>
      <w:r w:rsidRPr="002C7840">
        <w:rPr>
          <w:rFonts w:eastAsia="Calibri" w:cs="Arial"/>
          <w:lang w:val="sr-Latn-CS"/>
        </w:rPr>
        <w:t xml:space="preserve"> i </w:t>
      </w:r>
      <w:r w:rsidRPr="002C7840">
        <w:rPr>
          <w:rFonts w:eastAsia="Calibri" w:cs="Arial"/>
          <w:i/>
          <w:lang w:val="sr-Latn-CS"/>
        </w:rPr>
        <w:t>Trichoptera</w:t>
      </w:r>
      <w:r w:rsidRPr="002C7840">
        <w:rPr>
          <w:rFonts w:eastAsia="Calibri" w:cs="Arial"/>
          <w:lang w:val="sr-Latn-CS"/>
        </w:rPr>
        <w:t xml:space="preserve">) sa organizmima indikatorima visokog kvaliteta vodotoka. </w:t>
      </w:r>
      <w:r w:rsidRPr="002C7840">
        <w:rPr>
          <w:rFonts w:eastAsia="Calibri" w:cs="Arial"/>
          <w:lang w:val="pl-PL"/>
        </w:rPr>
        <w:t xml:space="preserve">Gljiva nema, a bakterije su prisutne u manjem broju. Razvijena je i fauna mekušaca i riba. </w:t>
      </w:r>
      <w:r w:rsidRPr="002C7840">
        <w:rPr>
          <w:rFonts w:eastAsia="Calibri" w:cs="Arial"/>
          <w:lang w:val="sv-SE"/>
        </w:rPr>
        <w:t>Ima dosta mikroalgi. Stanje je slično prošlogodišnjem.</w:t>
      </w:r>
    </w:p>
    <w:p w:rsidR="00903118" w:rsidRPr="002C7840" w:rsidRDefault="00903118" w:rsidP="00903118">
      <w:pPr>
        <w:spacing w:after="0" w:line="240" w:lineRule="auto"/>
        <w:ind w:left="450"/>
        <w:contextualSpacing/>
        <w:jc w:val="both"/>
        <w:rPr>
          <w:rFonts w:eastAsia="Times New Roman" w:cs="Calibri"/>
          <w:b/>
          <w:bCs/>
          <w:lang w:val="sr-Latn-CS"/>
        </w:rPr>
      </w:pPr>
    </w:p>
    <w:p w:rsidR="00903118" w:rsidRPr="002C7840" w:rsidRDefault="00903118" w:rsidP="009B22B4">
      <w:pPr>
        <w:numPr>
          <w:ilvl w:val="0"/>
          <w:numId w:val="3"/>
        </w:numPr>
        <w:spacing w:after="0" w:line="240" w:lineRule="auto"/>
        <w:contextualSpacing/>
        <w:jc w:val="both"/>
        <w:rPr>
          <w:rFonts w:eastAsia="Calibri" w:cs="Arial"/>
          <w:b/>
          <w:bCs/>
          <w:iCs/>
          <w:lang w:val="hr-HR"/>
        </w:rPr>
      </w:pPr>
      <w:r w:rsidRPr="002C7840">
        <w:rPr>
          <w:rFonts w:eastAsia="Times New Roman" w:cs="Calibri"/>
          <w:b/>
          <w:bCs/>
          <w:lang w:val="sr-Latn-CS"/>
        </w:rPr>
        <w:t>Nacionalni nadzorni monitoring (NM1), SLIV DRINE</w:t>
      </w:r>
      <w:r w:rsidRPr="002C7840">
        <w:rPr>
          <w:rFonts w:eastAsia="Times New Roman" w:cs="Calibri"/>
          <w:lang w:val="sr-Latn-CS"/>
        </w:rPr>
        <w:t xml:space="preserve"> – Ispitivanja su obavljena na rijeci Janji i na kanalu Dašnica. Uzorkovanja su preduzeta u junu i avgustu. Vodotoci su izrazito lošeg kvaliteta sa jakim uticajem recepijentnih mesta organskih zagađivača. Karakterišu ih procesi razgradnje ovih organskih materija i kao posledica toga, mala količina kiseonika. Prisutan je neugodan miris truleži i fekalija a zbog većih količina koloida i brojnosti bakterija one su i mutne. Životinjski svet je zato malobrojan i niskog diverziteta. Prema vrednostima korišćenih indeksa rijeku Janju karakteriše voda lošeg kvaliteta a na kanalu Dašnica stanje je još lošije i ujednačenog kvaliteta u oba perioda preduzetih ispitivanja.</w:t>
      </w:r>
      <w:bookmarkStart w:id="43" w:name="_GoBack"/>
      <w:bookmarkEnd w:id="43"/>
    </w:p>
    <w:sectPr w:rsidR="00903118" w:rsidRPr="002C7840" w:rsidSect="00875B1F">
      <w:pgSz w:w="11909" w:h="16834" w:code="9"/>
      <w:pgMar w:top="1138" w:right="1138" w:bottom="1138" w:left="1411" w:header="1134" w:footer="567" w:gutter="0"/>
      <w:paperSrc w:first="6572" w:other="657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E57CF"/>
    <w:multiLevelType w:val="hybridMultilevel"/>
    <w:tmpl w:val="6F5E099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cs="Wingdings" w:hint="default"/>
      </w:rPr>
    </w:lvl>
    <w:lvl w:ilvl="3" w:tplc="04090001">
      <w:start w:val="1"/>
      <w:numFmt w:val="bullet"/>
      <w:lvlText w:val=""/>
      <w:lvlJc w:val="left"/>
      <w:pPr>
        <w:ind w:left="3000" w:hanging="360"/>
      </w:pPr>
      <w:rPr>
        <w:rFonts w:ascii="Symbol" w:hAnsi="Symbol" w:cs="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cs="Wingdings" w:hint="default"/>
      </w:rPr>
    </w:lvl>
    <w:lvl w:ilvl="6" w:tplc="04090001">
      <w:start w:val="1"/>
      <w:numFmt w:val="bullet"/>
      <w:lvlText w:val=""/>
      <w:lvlJc w:val="left"/>
      <w:pPr>
        <w:ind w:left="5160" w:hanging="360"/>
      </w:pPr>
      <w:rPr>
        <w:rFonts w:ascii="Symbol" w:hAnsi="Symbol" w:cs="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cs="Wingdings" w:hint="default"/>
      </w:rPr>
    </w:lvl>
  </w:abstractNum>
  <w:abstractNum w:abstractNumId="1">
    <w:nsid w:val="120E697C"/>
    <w:multiLevelType w:val="hybridMultilevel"/>
    <w:tmpl w:val="0442B1E2"/>
    <w:lvl w:ilvl="0" w:tplc="451CA2B0">
      <w:start w:val="1"/>
      <w:numFmt w:val="bullet"/>
      <w:lvlText w:val=""/>
      <w:lvlJc w:val="left"/>
      <w:pPr>
        <w:tabs>
          <w:tab w:val="num" w:pos="851"/>
        </w:tabs>
        <w:ind w:left="794" w:firstLine="5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43A14BBF"/>
    <w:multiLevelType w:val="hybridMultilevel"/>
    <w:tmpl w:val="BCB2A37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874"/>
    <w:rsid w:val="002C7840"/>
    <w:rsid w:val="003A6874"/>
    <w:rsid w:val="005B4892"/>
    <w:rsid w:val="006F5C5D"/>
    <w:rsid w:val="008069A2"/>
    <w:rsid w:val="0085157F"/>
    <w:rsid w:val="00875B1F"/>
    <w:rsid w:val="008C12AD"/>
    <w:rsid w:val="008C3FF7"/>
    <w:rsid w:val="00903118"/>
    <w:rsid w:val="0098234C"/>
    <w:rsid w:val="00B60E76"/>
    <w:rsid w:val="00C819C0"/>
    <w:rsid w:val="00D467FB"/>
    <w:rsid w:val="00F45DD3"/>
    <w:rsid w:val="00FD2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288058E-F1B4-4E2D-A71A-D472D5E6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aliases w:val="Stil 1.1.1"/>
    <w:basedOn w:val="Normal"/>
    <w:next w:val="Normal"/>
    <w:link w:val="Heading3Char1"/>
    <w:qFormat/>
    <w:rsid w:val="0098234C"/>
    <w:pPr>
      <w:keepNext/>
      <w:keepLines/>
      <w:spacing w:after="0" w:line="276" w:lineRule="auto"/>
      <w:outlineLvl w:val="2"/>
    </w:pPr>
    <w:rPr>
      <w:rFonts w:ascii="Cambria" w:eastAsia="Times New Roman" w:hAnsi="Cambria" w:cs="Times New Roman"/>
      <w:b/>
      <w:bCs/>
      <w:color w:val="4F81BD"/>
      <w:sz w:val="24"/>
      <w:szCs w:val="24"/>
      <w:lang w:val="hr-H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har, Char"/>
    <w:basedOn w:val="Normal"/>
    <w:next w:val="Normal"/>
    <w:autoRedefine/>
    <w:qFormat/>
    <w:rsid w:val="0085157F"/>
    <w:pPr>
      <w:spacing w:after="0" w:line="240" w:lineRule="auto"/>
    </w:pPr>
    <w:rPr>
      <w:rFonts w:ascii="Calibri" w:eastAsia="Times New Roman" w:hAnsi="Calibri" w:cs="Times New Roman"/>
      <w:bCs/>
    </w:rPr>
  </w:style>
  <w:style w:type="character" w:customStyle="1" w:styleId="Heading3Char">
    <w:name w:val="Heading 3 Char"/>
    <w:basedOn w:val="DefaultParagraphFont"/>
    <w:uiPriority w:val="9"/>
    <w:semiHidden/>
    <w:rsid w:val="0098234C"/>
    <w:rPr>
      <w:rFonts w:asciiTheme="majorHAnsi" w:eastAsiaTheme="majorEastAsia" w:hAnsiTheme="majorHAnsi" w:cstheme="majorBidi"/>
      <w:color w:val="1F4D78" w:themeColor="accent1" w:themeShade="7F"/>
      <w:sz w:val="24"/>
      <w:szCs w:val="24"/>
    </w:rPr>
  </w:style>
  <w:style w:type="character" w:customStyle="1" w:styleId="Heading3Char1">
    <w:name w:val="Heading 3 Char1"/>
    <w:aliases w:val="Stil 1.1.1 Char"/>
    <w:link w:val="Heading3"/>
    <w:locked/>
    <w:rsid w:val="0098234C"/>
    <w:rPr>
      <w:rFonts w:ascii="Cambria" w:eastAsia="Times New Roman" w:hAnsi="Cambria" w:cs="Times New Roman"/>
      <w:b/>
      <w:bCs/>
      <w:color w:val="4F81BD"/>
      <w:sz w:val="24"/>
      <w:szCs w:val="24"/>
      <w:lang w:val="hr-HR" w:eastAsia="x-none"/>
    </w:rPr>
  </w:style>
  <w:style w:type="paragraph" w:customStyle="1" w:styleId="Caption1">
    <w:name w:val="Caption1"/>
    <w:basedOn w:val="Normal"/>
    <w:rsid w:val="0098234C"/>
    <w:pPr>
      <w:suppressAutoHyphens/>
      <w:spacing w:after="200" w:line="100" w:lineRule="atLeast"/>
    </w:pPr>
    <w:rPr>
      <w:rFonts w:ascii="Calibri" w:eastAsia="Times New Roman" w:hAnsi="Calibri" w:cs="Times New Roman"/>
      <w:b/>
      <w:bCs/>
      <w:color w:val="4F81BD"/>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oleObject" Target="embeddings/Microsoft_Excel_97-2003_Worksheet1.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Dokumenti%202015\Izvjestaji%202015\Izvjestaji%202015\Vodotoci%202015\TNMN%202015\Mikrobiologija%20TNMN%202015\Mikrobiologija%20TNMN%202015.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Dokumenti%202015\Izvjestaji%202015\Izvjestaji%202015\Vodotoci%202015\TNMN%202015\Mikrobiologija%20TNMN%202015\Mikrobiologija%20TNMN%20201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728038624801524E-2"/>
          <c:y val="0.11976345549399013"/>
          <c:w val="0.82548281001911794"/>
          <c:h val="0.7465704286964161"/>
        </c:manualLayout>
      </c:layout>
      <c:barChart>
        <c:barDir val="col"/>
        <c:grouping val="percentStacked"/>
        <c:varyColors val="1"/>
        <c:ser>
          <c:idx val="0"/>
          <c:order val="0"/>
          <c:tx>
            <c:strRef>
              <c:f>'Tabele i grafikoni II serija'!$B$8</c:f>
              <c:strCache>
                <c:ptCount val="1"/>
                <c:pt idx="0">
                  <c:v>I</c:v>
                </c:pt>
              </c:strCache>
            </c:strRef>
          </c:tx>
          <c:invertIfNegative val="1"/>
          <c:cat>
            <c:strRef>
              <c:f>'Tabele i grafikoni II serija'!$A$9:$A$12</c:f>
              <c:strCache>
                <c:ptCount val="4"/>
                <c:pt idx="0">
                  <c:v>22oC</c:v>
                </c:pt>
                <c:pt idx="1">
                  <c:v>UK</c:v>
                </c:pt>
                <c:pt idx="2">
                  <c:v>FK</c:v>
                </c:pt>
                <c:pt idx="3">
                  <c:v>FS</c:v>
                </c:pt>
              </c:strCache>
            </c:strRef>
          </c:cat>
          <c:val>
            <c:numRef>
              <c:f>'Tabele i grafikoni II serija'!$B$9:$B$12</c:f>
              <c:numCache>
                <c:formatCode>General</c:formatCode>
                <c:ptCount val="4"/>
                <c:pt idx="0">
                  <c:v>0</c:v>
                </c:pt>
                <c:pt idx="1">
                  <c:v>0</c:v>
                </c:pt>
                <c:pt idx="2">
                  <c:v>0</c:v>
                </c:pt>
                <c:pt idx="3">
                  <c:v>0</c:v>
                </c:pt>
              </c:numCache>
            </c:numRef>
          </c:val>
        </c:ser>
        <c:ser>
          <c:idx val="1"/>
          <c:order val="1"/>
          <c:tx>
            <c:strRef>
              <c:f>'Tabele i grafikoni II serija'!$C$8</c:f>
              <c:strCache>
                <c:ptCount val="1"/>
                <c:pt idx="0">
                  <c:v>II</c:v>
                </c:pt>
              </c:strCache>
            </c:strRef>
          </c:tx>
          <c:spPr>
            <a:solidFill>
              <a:srgbClr val="00B050"/>
            </a:solidFill>
          </c:spPr>
          <c:invertIfNegative val="1"/>
          <c:cat>
            <c:strRef>
              <c:f>'Tabele i grafikoni II serija'!$A$9:$A$12</c:f>
              <c:strCache>
                <c:ptCount val="4"/>
                <c:pt idx="0">
                  <c:v>22oC</c:v>
                </c:pt>
                <c:pt idx="1">
                  <c:v>UK</c:v>
                </c:pt>
                <c:pt idx="2">
                  <c:v>FK</c:v>
                </c:pt>
                <c:pt idx="3">
                  <c:v>FS</c:v>
                </c:pt>
              </c:strCache>
            </c:strRef>
          </c:cat>
          <c:val>
            <c:numRef>
              <c:f>'Tabele i grafikoni II serija'!$C$9:$C$12</c:f>
              <c:numCache>
                <c:formatCode>General</c:formatCode>
                <c:ptCount val="4"/>
                <c:pt idx="0">
                  <c:v>0</c:v>
                </c:pt>
                <c:pt idx="1">
                  <c:v>0</c:v>
                </c:pt>
                <c:pt idx="2">
                  <c:v>12.5</c:v>
                </c:pt>
                <c:pt idx="3">
                  <c:v>12.5</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2"/>
          <c:order val="2"/>
          <c:tx>
            <c:strRef>
              <c:f>'Tabele i grafikoni II serija'!$D$8</c:f>
              <c:strCache>
                <c:ptCount val="1"/>
                <c:pt idx="0">
                  <c:v>III</c:v>
                </c:pt>
              </c:strCache>
            </c:strRef>
          </c:tx>
          <c:spPr>
            <a:solidFill>
              <a:srgbClr val="FFFF00"/>
            </a:solidFill>
          </c:spPr>
          <c:invertIfNegative val="1"/>
          <c:cat>
            <c:strRef>
              <c:f>'Tabele i grafikoni II serija'!$A$9:$A$12</c:f>
              <c:strCache>
                <c:ptCount val="4"/>
                <c:pt idx="0">
                  <c:v>22oC</c:v>
                </c:pt>
                <c:pt idx="1">
                  <c:v>UK</c:v>
                </c:pt>
                <c:pt idx="2">
                  <c:v>FK</c:v>
                </c:pt>
                <c:pt idx="3">
                  <c:v>FS</c:v>
                </c:pt>
              </c:strCache>
            </c:strRef>
          </c:cat>
          <c:val>
            <c:numRef>
              <c:f>'Tabele i grafikoni II serija'!$D$9:$D$12</c:f>
              <c:numCache>
                <c:formatCode>General</c:formatCode>
                <c:ptCount val="4"/>
                <c:pt idx="0">
                  <c:v>12.5</c:v>
                </c:pt>
                <c:pt idx="1">
                  <c:v>6.25</c:v>
                </c:pt>
                <c:pt idx="2">
                  <c:v>6.25</c:v>
                </c:pt>
                <c:pt idx="3">
                  <c:v>0</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3"/>
          <c:order val="3"/>
          <c:tx>
            <c:strRef>
              <c:f>'Tabele i grafikoni II serija'!$E$8</c:f>
              <c:strCache>
                <c:ptCount val="1"/>
                <c:pt idx="0">
                  <c:v>IV</c:v>
                </c:pt>
              </c:strCache>
            </c:strRef>
          </c:tx>
          <c:spPr>
            <a:solidFill>
              <a:srgbClr val="FF0000"/>
            </a:solidFill>
          </c:spPr>
          <c:invertIfNegative val="1"/>
          <c:cat>
            <c:strRef>
              <c:f>'Tabele i grafikoni II serija'!$A$9:$A$12</c:f>
              <c:strCache>
                <c:ptCount val="4"/>
                <c:pt idx="0">
                  <c:v>22oC</c:v>
                </c:pt>
                <c:pt idx="1">
                  <c:v>UK</c:v>
                </c:pt>
                <c:pt idx="2">
                  <c:v>FK</c:v>
                </c:pt>
                <c:pt idx="3">
                  <c:v>FS</c:v>
                </c:pt>
              </c:strCache>
            </c:strRef>
          </c:cat>
          <c:val>
            <c:numRef>
              <c:f>'Tabele i grafikoni II serija'!$E$9:$E$12</c:f>
              <c:numCache>
                <c:formatCode>General</c:formatCode>
                <c:ptCount val="4"/>
                <c:pt idx="0">
                  <c:v>12.5</c:v>
                </c:pt>
                <c:pt idx="1">
                  <c:v>12.5</c:v>
                </c:pt>
                <c:pt idx="2">
                  <c:v>0</c:v>
                </c:pt>
                <c:pt idx="3">
                  <c:v>0</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4"/>
          <c:order val="4"/>
          <c:tx>
            <c:strRef>
              <c:f>'Tabele i grafikoni II serija'!$F$8</c:f>
              <c:strCache>
                <c:ptCount val="1"/>
                <c:pt idx="0">
                  <c:v>V</c:v>
                </c:pt>
              </c:strCache>
            </c:strRef>
          </c:tx>
          <c:spPr>
            <a:solidFill>
              <a:srgbClr val="000000"/>
            </a:solidFill>
          </c:spPr>
          <c:invertIfNegative val="1"/>
          <c:cat>
            <c:strRef>
              <c:f>'Tabele i grafikoni II serija'!$A$9:$A$12</c:f>
              <c:strCache>
                <c:ptCount val="4"/>
                <c:pt idx="0">
                  <c:v>22oC</c:v>
                </c:pt>
                <c:pt idx="1">
                  <c:v>UK</c:v>
                </c:pt>
                <c:pt idx="2">
                  <c:v>FK</c:v>
                </c:pt>
                <c:pt idx="3">
                  <c:v>FS</c:v>
                </c:pt>
              </c:strCache>
            </c:strRef>
          </c:cat>
          <c:val>
            <c:numRef>
              <c:f>'Tabele i grafikoni II serija'!$F$9:$F$12</c:f>
              <c:numCache>
                <c:formatCode>General</c:formatCode>
                <c:ptCount val="4"/>
                <c:pt idx="0">
                  <c:v>0</c:v>
                </c:pt>
                <c:pt idx="1">
                  <c:v>6.25</c:v>
                </c:pt>
                <c:pt idx="2">
                  <c:v>6.25</c:v>
                </c:pt>
                <c:pt idx="3">
                  <c:v>12.5</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overlap val="100"/>
        <c:axId val="865170320"/>
        <c:axId val="865175920"/>
      </c:barChart>
      <c:catAx>
        <c:axId val="865170320"/>
        <c:scaling>
          <c:orientation val="minMax"/>
        </c:scaling>
        <c:delete val="1"/>
        <c:axPos val="b"/>
        <c:numFmt formatCode="General" sourceLinked="1"/>
        <c:majorTickMark val="cross"/>
        <c:minorTickMark val="cross"/>
        <c:tickLblPos val="nextTo"/>
        <c:crossAx val="865175920"/>
        <c:crosses val="autoZero"/>
        <c:auto val="1"/>
        <c:lblAlgn val="ctr"/>
        <c:lblOffset val="100"/>
        <c:noMultiLvlLbl val="1"/>
      </c:catAx>
      <c:valAx>
        <c:axId val="865175920"/>
        <c:scaling>
          <c:orientation val="minMax"/>
        </c:scaling>
        <c:delete val="1"/>
        <c:axPos val="l"/>
        <c:majorGridlines/>
        <c:numFmt formatCode="0%" sourceLinked="1"/>
        <c:majorTickMark val="cross"/>
        <c:minorTickMark val="cross"/>
        <c:tickLblPos val="nextTo"/>
        <c:crossAx val="865170320"/>
        <c:crosses val="autoZero"/>
        <c:crossBetween val="between"/>
      </c:valAx>
    </c:plotArea>
    <c:legend>
      <c:legendPos val="b"/>
      <c:layout>
        <c:manualLayout>
          <c:xMode val="edge"/>
          <c:yMode val="edge"/>
          <c:x val="0.11043452901720628"/>
          <c:y val="0.90486601211885564"/>
          <c:w val="0.78530361945497562"/>
          <c:h val="7.0442629856453748E-2"/>
        </c:manualLayout>
      </c:layout>
      <c:overlay val="1"/>
    </c:legend>
    <c:plotVisOnly val="1"/>
    <c:dispBlanksAs val="gap"/>
    <c:showDLblsOverMax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728038624801524E-2"/>
          <c:y val="0.11976345549399008"/>
          <c:w val="0.82548281001911794"/>
          <c:h val="0.7465704286964161"/>
        </c:manualLayout>
      </c:layout>
      <c:barChart>
        <c:barDir val="col"/>
        <c:grouping val="percentStacked"/>
        <c:varyColors val="1"/>
        <c:ser>
          <c:idx val="0"/>
          <c:order val="0"/>
          <c:tx>
            <c:strRef>
              <c:f>'Tabele i grafikoni II serija'!$B$8</c:f>
              <c:strCache>
                <c:ptCount val="1"/>
                <c:pt idx="0">
                  <c:v>I</c:v>
                </c:pt>
              </c:strCache>
            </c:strRef>
          </c:tx>
          <c:invertIfNegative val="1"/>
          <c:cat>
            <c:strRef>
              <c:f>'Tabele i grafikoni II serija'!$A$9:$A$12</c:f>
              <c:strCache>
                <c:ptCount val="4"/>
                <c:pt idx="0">
                  <c:v>22oC</c:v>
                </c:pt>
                <c:pt idx="1">
                  <c:v>UK</c:v>
                </c:pt>
                <c:pt idx="2">
                  <c:v>FK</c:v>
                </c:pt>
                <c:pt idx="3">
                  <c:v>FS</c:v>
                </c:pt>
              </c:strCache>
            </c:strRef>
          </c:cat>
          <c:val>
            <c:numRef>
              <c:f>'Tabele i grafikoni II serija'!$B$9:$B$12</c:f>
              <c:numCache>
                <c:formatCode>General</c:formatCode>
                <c:ptCount val="4"/>
                <c:pt idx="0">
                  <c:v>0</c:v>
                </c:pt>
                <c:pt idx="1">
                  <c:v>0</c:v>
                </c:pt>
                <c:pt idx="2">
                  <c:v>0</c:v>
                </c:pt>
                <c:pt idx="3">
                  <c:v>0</c:v>
                </c:pt>
              </c:numCache>
            </c:numRef>
          </c:val>
        </c:ser>
        <c:ser>
          <c:idx val="1"/>
          <c:order val="1"/>
          <c:tx>
            <c:strRef>
              <c:f>'Tabele i grafikoni II serija'!$C$8</c:f>
              <c:strCache>
                <c:ptCount val="1"/>
                <c:pt idx="0">
                  <c:v>II</c:v>
                </c:pt>
              </c:strCache>
            </c:strRef>
          </c:tx>
          <c:spPr>
            <a:solidFill>
              <a:srgbClr val="00B050"/>
            </a:solidFill>
          </c:spPr>
          <c:invertIfNegative val="1"/>
          <c:cat>
            <c:strRef>
              <c:f>'Tabele i grafikoni II serija'!$A$9:$A$12</c:f>
              <c:strCache>
                <c:ptCount val="4"/>
                <c:pt idx="0">
                  <c:v>22oC</c:v>
                </c:pt>
                <c:pt idx="1">
                  <c:v>UK</c:v>
                </c:pt>
                <c:pt idx="2">
                  <c:v>FK</c:v>
                </c:pt>
                <c:pt idx="3">
                  <c:v>FS</c:v>
                </c:pt>
              </c:strCache>
            </c:strRef>
          </c:cat>
          <c:val>
            <c:numRef>
              <c:f>'Tabele i grafikoni II serija'!$C$9:$C$12</c:f>
              <c:numCache>
                <c:formatCode>General</c:formatCode>
                <c:ptCount val="4"/>
                <c:pt idx="0">
                  <c:v>0</c:v>
                </c:pt>
                <c:pt idx="1">
                  <c:v>0</c:v>
                </c:pt>
                <c:pt idx="2">
                  <c:v>12.5</c:v>
                </c:pt>
                <c:pt idx="3">
                  <c:v>12.5</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2"/>
          <c:order val="2"/>
          <c:tx>
            <c:strRef>
              <c:f>'Tabele i grafikoni II serija'!$D$8</c:f>
              <c:strCache>
                <c:ptCount val="1"/>
                <c:pt idx="0">
                  <c:v>III</c:v>
                </c:pt>
              </c:strCache>
            </c:strRef>
          </c:tx>
          <c:spPr>
            <a:solidFill>
              <a:srgbClr val="FFFF00"/>
            </a:solidFill>
          </c:spPr>
          <c:invertIfNegative val="1"/>
          <c:cat>
            <c:strRef>
              <c:f>'Tabele i grafikoni II serija'!$A$9:$A$12</c:f>
              <c:strCache>
                <c:ptCount val="4"/>
                <c:pt idx="0">
                  <c:v>22oC</c:v>
                </c:pt>
                <c:pt idx="1">
                  <c:v>UK</c:v>
                </c:pt>
                <c:pt idx="2">
                  <c:v>FK</c:v>
                </c:pt>
                <c:pt idx="3">
                  <c:v>FS</c:v>
                </c:pt>
              </c:strCache>
            </c:strRef>
          </c:cat>
          <c:val>
            <c:numRef>
              <c:f>'Tabele i grafikoni II serija'!$D$9:$D$12</c:f>
              <c:numCache>
                <c:formatCode>General</c:formatCode>
                <c:ptCount val="4"/>
                <c:pt idx="0">
                  <c:v>12.5</c:v>
                </c:pt>
                <c:pt idx="1">
                  <c:v>6.25</c:v>
                </c:pt>
                <c:pt idx="2">
                  <c:v>6.25</c:v>
                </c:pt>
                <c:pt idx="3">
                  <c:v>0</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3"/>
          <c:order val="3"/>
          <c:tx>
            <c:strRef>
              <c:f>'Tabele i grafikoni II serija'!$E$8</c:f>
              <c:strCache>
                <c:ptCount val="1"/>
                <c:pt idx="0">
                  <c:v>IV</c:v>
                </c:pt>
              </c:strCache>
            </c:strRef>
          </c:tx>
          <c:spPr>
            <a:solidFill>
              <a:srgbClr val="FF0000"/>
            </a:solidFill>
          </c:spPr>
          <c:invertIfNegative val="1"/>
          <c:cat>
            <c:strRef>
              <c:f>'Tabele i grafikoni II serija'!$A$9:$A$12</c:f>
              <c:strCache>
                <c:ptCount val="4"/>
                <c:pt idx="0">
                  <c:v>22oC</c:v>
                </c:pt>
                <c:pt idx="1">
                  <c:v>UK</c:v>
                </c:pt>
                <c:pt idx="2">
                  <c:v>FK</c:v>
                </c:pt>
                <c:pt idx="3">
                  <c:v>FS</c:v>
                </c:pt>
              </c:strCache>
            </c:strRef>
          </c:cat>
          <c:val>
            <c:numRef>
              <c:f>'Tabele i grafikoni II serija'!$E$9:$E$12</c:f>
              <c:numCache>
                <c:formatCode>General</c:formatCode>
                <c:ptCount val="4"/>
                <c:pt idx="0">
                  <c:v>12.5</c:v>
                </c:pt>
                <c:pt idx="1">
                  <c:v>12.5</c:v>
                </c:pt>
                <c:pt idx="2">
                  <c:v>0</c:v>
                </c:pt>
                <c:pt idx="3">
                  <c:v>0</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4"/>
          <c:order val="4"/>
          <c:tx>
            <c:strRef>
              <c:f>'Tabele i grafikoni II serija'!$F$8</c:f>
              <c:strCache>
                <c:ptCount val="1"/>
                <c:pt idx="0">
                  <c:v>V</c:v>
                </c:pt>
              </c:strCache>
            </c:strRef>
          </c:tx>
          <c:spPr>
            <a:solidFill>
              <a:srgbClr val="000000"/>
            </a:solidFill>
          </c:spPr>
          <c:invertIfNegative val="1"/>
          <c:cat>
            <c:strRef>
              <c:f>'Tabele i grafikoni II serija'!$A$9:$A$12</c:f>
              <c:strCache>
                <c:ptCount val="4"/>
                <c:pt idx="0">
                  <c:v>22oC</c:v>
                </c:pt>
                <c:pt idx="1">
                  <c:v>UK</c:v>
                </c:pt>
                <c:pt idx="2">
                  <c:v>FK</c:v>
                </c:pt>
                <c:pt idx="3">
                  <c:v>FS</c:v>
                </c:pt>
              </c:strCache>
            </c:strRef>
          </c:cat>
          <c:val>
            <c:numRef>
              <c:f>'Tabele i grafikoni II serija'!$F$9:$F$12</c:f>
              <c:numCache>
                <c:formatCode>General</c:formatCode>
                <c:ptCount val="4"/>
                <c:pt idx="0">
                  <c:v>0</c:v>
                </c:pt>
                <c:pt idx="1">
                  <c:v>6.25</c:v>
                </c:pt>
                <c:pt idx="2">
                  <c:v>6.25</c:v>
                </c:pt>
                <c:pt idx="3">
                  <c:v>12.5</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overlap val="100"/>
        <c:axId val="748904944"/>
        <c:axId val="829789680"/>
      </c:barChart>
      <c:catAx>
        <c:axId val="748904944"/>
        <c:scaling>
          <c:orientation val="minMax"/>
        </c:scaling>
        <c:delete val="1"/>
        <c:axPos val="b"/>
        <c:numFmt formatCode="General" sourceLinked="1"/>
        <c:majorTickMark val="cross"/>
        <c:minorTickMark val="cross"/>
        <c:tickLblPos val="nextTo"/>
        <c:crossAx val="829789680"/>
        <c:crosses val="autoZero"/>
        <c:auto val="1"/>
        <c:lblAlgn val="ctr"/>
        <c:lblOffset val="100"/>
        <c:noMultiLvlLbl val="1"/>
      </c:catAx>
      <c:valAx>
        <c:axId val="829789680"/>
        <c:scaling>
          <c:orientation val="minMax"/>
        </c:scaling>
        <c:delete val="1"/>
        <c:axPos val="l"/>
        <c:majorGridlines/>
        <c:numFmt formatCode="0%" sourceLinked="1"/>
        <c:majorTickMark val="cross"/>
        <c:minorTickMark val="cross"/>
        <c:tickLblPos val="nextTo"/>
        <c:crossAx val="748904944"/>
        <c:crosses val="autoZero"/>
        <c:crossBetween val="between"/>
      </c:valAx>
    </c:plotArea>
    <c:legend>
      <c:legendPos val="b"/>
      <c:layout>
        <c:manualLayout>
          <c:xMode val="edge"/>
          <c:yMode val="edge"/>
          <c:x val="0.1104345290172062"/>
          <c:y val="0.90486595679605086"/>
          <c:w val="0.78530361945497562"/>
          <c:h val="7.0442495501070512E-2"/>
        </c:manualLayout>
      </c:layout>
      <c:overlay val="1"/>
    </c:legend>
    <c:plotVisOnly val="1"/>
    <c:dispBlanksAs val="gap"/>
    <c:showDLblsOverMax val="1"/>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0.18364</cdr:x>
      <cdr:y>0.01852</cdr:y>
    </cdr:from>
    <cdr:to>
      <cdr:x>0.85957</cdr:x>
      <cdr:y>0.07716</cdr:y>
    </cdr:to>
    <cdr:sp macro="" textlink="">
      <cdr:nvSpPr>
        <cdr:cNvPr id="2" name="TextBox 1"/>
        <cdr:cNvSpPr txBox="1"/>
      </cdr:nvSpPr>
      <cdr:spPr>
        <a:xfrm xmlns:a="http://schemas.openxmlformats.org/drawingml/2006/main">
          <a:off x="1133475" y="57150"/>
          <a:ext cx="4171950" cy="1809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0.10648</cdr:x>
      <cdr:y>0.01852</cdr:y>
    </cdr:from>
    <cdr:to>
      <cdr:x>0.89969</cdr:x>
      <cdr:y>0.08025</cdr:y>
    </cdr:to>
    <cdr:sp macro="" textlink="">
      <cdr:nvSpPr>
        <cdr:cNvPr id="3" name="TextBox 2"/>
        <cdr:cNvSpPr txBox="1"/>
      </cdr:nvSpPr>
      <cdr:spPr>
        <a:xfrm xmlns:a="http://schemas.openxmlformats.org/drawingml/2006/main">
          <a:off x="657225" y="57150"/>
          <a:ext cx="4895850" cy="190500"/>
        </a:xfrm>
        <a:prstGeom xmlns:a="http://schemas.openxmlformats.org/drawingml/2006/main" prst="rect">
          <a:avLst/>
        </a:prstGeom>
      </cdr:spPr>
      <cdr:txBody>
        <a:bodyPr xmlns:a="http://schemas.openxmlformats.org/drawingml/2006/main" wrap="square" rtlCol="0" anchor="ctr"/>
        <a:lstStyle xmlns:a="http://schemas.openxmlformats.org/drawingml/2006/main"/>
        <a:p xmlns:a="http://schemas.openxmlformats.org/drawingml/2006/main">
          <a:pPr algn="ctr"/>
          <a:r>
            <a:rPr lang="sr-Latn-RS" sz="1100" b="1">
              <a:latin typeface="Arial" pitchFamily="34" charset="0"/>
              <a:cs typeface="Arial" pitchFamily="34" charset="0"/>
            </a:rPr>
            <a:t>OPERATIVNI MONITORING 2015.</a:t>
          </a:r>
          <a:endParaRPr lang="en-US" sz="1100" b="1">
            <a:latin typeface="Arial" pitchFamily="34" charset="0"/>
            <a:cs typeface="Arial"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0.18364</cdr:x>
      <cdr:y>0.01852</cdr:y>
    </cdr:from>
    <cdr:to>
      <cdr:x>0.85957</cdr:x>
      <cdr:y>0.07716</cdr:y>
    </cdr:to>
    <cdr:sp macro="" textlink="">
      <cdr:nvSpPr>
        <cdr:cNvPr id="2" name="TextBox 1"/>
        <cdr:cNvSpPr txBox="1"/>
      </cdr:nvSpPr>
      <cdr:spPr>
        <a:xfrm xmlns:a="http://schemas.openxmlformats.org/drawingml/2006/main">
          <a:off x="1133475" y="57150"/>
          <a:ext cx="4171950" cy="1809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0.10648</cdr:x>
      <cdr:y>0.01852</cdr:y>
    </cdr:from>
    <cdr:to>
      <cdr:x>0.89969</cdr:x>
      <cdr:y>0.08025</cdr:y>
    </cdr:to>
    <cdr:sp macro="" textlink="">
      <cdr:nvSpPr>
        <cdr:cNvPr id="3" name="TextBox 2"/>
        <cdr:cNvSpPr txBox="1"/>
      </cdr:nvSpPr>
      <cdr:spPr>
        <a:xfrm xmlns:a="http://schemas.openxmlformats.org/drawingml/2006/main">
          <a:off x="657225" y="57150"/>
          <a:ext cx="4895850" cy="190500"/>
        </a:xfrm>
        <a:prstGeom xmlns:a="http://schemas.openxmlformats.org/drawingml/2006/main" prst="rect">
          <a:avLst/>
        </a:prstGeom>
      </cdr:spPr>
      <cdr:txBody>
        <a:bodyPr xmlns:a="http://schemas.openxmlformats.org/drawingml/2006/main" wrap="square" rtlCol="0" anchor="ctr"/>
        <a:lstStyle xmlns:a="http://schemas.openxmlformats.org/drawingml/2006/main"/>
        <a:p xmlns:a="http://schemas.openxmlformats.org/drawingml/2006/main">
          <a:pPr algn="ctr"/>
          <a:r>
            <a:rPr lang="sr-Latn-RS" sz="1100" b="1">
              <a:latin typeface="Arial" pitchFamily="34" charset="0"/>
              <a:cs typeface="Arial" pitchFamily="34" charset="0"/>
            </a:rPr>
            <a:t>NACIONALNI</a:t>
          </a:r>
          <a:r>
            <a:rPr lang="sr-Latn-RS" sz="1100" b="1" baseline="0">
              <a:latin typeface="Arial" pitchFamily="34" charset="0"/>
              <a:cs typeface="Arial" pitchFamily="34" charset="0"/>
            </a:rPr>
            <a:t> NADZOR</a:t>
          </a:r>
          <a:r>
            <a:rPr lang="sr-Latn-RS" sz="1100" b="1">
              <a:latin typeface="Arial" pitchFamily="34" charset="0"/>
              <a:cs typeface="Arial" pitchFamily="34" charset="0"/>
            </a:rPr>
            <a:t>NI MONITORING 2015.</a:t>
          </a:r>
          <a:endParaRPr lang="en-US" sz="1100" b="1">
            <a:latin typeface="Arial" pitchFamily="34" charset="0"/>
            <a:cs typeface="Arial"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9004C-6581-46F5-A495-20DFDD8CB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19</Pages>
  <Words>6979</Words>
  <Characters>39785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 Nikolic</dc:creator>
  <cp:keywords/>
  <dc:description/>
  <cp:lastModifiedBy>Jelena Vicanovic</cp:lastModifiedBy>
  <cp:revision>10</cp:revision>
  <dcterms:created xsi:type="dcterms:W3CDTF">2018-02-20T08:35:00Z</dcterms:created>
  <dcterms:modified xsi:type="dcterms:W3CDTF">2018-03-20T11:38:00Z</dcterms:modified>
</cp:coreProperties>
</file>